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rPr>
          <w:rFonts w:ascii="黑体" w:hAnsi="黑体" w:eastAsia="黑体"/>
          <w:b w:val="0"/>
          <w:sz w:val="32"/>
          <w:szCs w:val="32"/>
        </w:rPr>
      </w:pPr>
      <w:bookmarkStart w:id="0" w:name="_Toc140610339"/>
      <w:r>
        <w:rPr>
          <w:rFonts w:hint="eastAsia" w:ascii="黑体" w:hAnsi="黑体" w:eastAsia="黑体"/>
          <w:b w:val="0"/>
          <w:sz w:val="32"/>
          <w:szCs w:val="32"/>
        </w:rPr>
        <w:t>附件</w:t>
      </w:r>
      <w:r>
        <w:rPr>
          <w:rFonts w:hint="eastAsia" w:ascii="黑体" w:hAnsi="黑体" w:eastAsia="黑体"/>
          <w:b w:val="0"/>
          <w:sz w:val="32"/>
          <w:szCs w:val="32"/>
          <w:lang w:val="en-US" w:eastAsia="zh-CN"/>
        </w:rPr>
        <w:t>1</w:t>
      </w:r>
      <w:r>
        <w:rPr>
          <w:rFonts w:hint="eastAsia" w:ascii="黑体" w:hAnsi="黑体" w:eastAsia="黑体"/>
          <w:b w:val="0"/>
          <w:sz w:val="32"/>
          <w:szCs w:val="32"/>
        </w:rPr>
        <w:t>：</w:t>
      </w:r>
      <w:bookmarkEnd w:id="0"/>
    </w:p>
    <w:p>
      <w:pPr>
        <w:spacing w:before="240" w:after="240" w:line="360" w:lineRule="auto"/>
        <w:jc w:val="center"/>
        <w:outlineLvl w:val="0"/>
        <w:rPr>
          <w:rFonts w:ascii="黑体" w:hAnsi="黑体" w:eastAsia="黑体" w:cs="Times New Roman"/>
          <w:sz w:val="40"/>
          <w:szCs w:val="40"/>
        </w:rPr>
      </w:pPr>
      <w:bookmarkStart w:id="1" w:name="_Toc140610340"/>
      <w:r>
        <w:rPr>
          <w:rFonts w:hint="eastAsia" w:ascii="黑体" w:hAnsi="黑体" w:eastAsia="黑体" w:cs="Times New Roman"/>
          <w:sz w:val="40"/>
          <w:szCs w:val="40"/>
        </w:rPr>
        <w:t>20</w:t>
      </w:r>
      <w:r>
        <w:rPr>
          <w:rFonts w:ascii="黑体" w:hAnsi="黑体" w:eastAsia="黑体" w:cs="Times New Roman"/>
          <w:sz w:val="40"/>
          <w:szCs w:val="40"/>
        </w:rPr>
        <w:t>23</w:t>
      </w:r>
      <w:r>
        <w:rPr>
          <w:rFonts w:hint="eastAsia" w:ascii="黑体" w:hAnsi="黑体" w:eastAsia="黑体" w:cs="Times New Roman"/>
          <w:sz w:val="40"/>
          <w:szCs w:val="40"/>
        </w:rPr>
        <w:t>年数字政府服务能力评估暨第二十二届</w:t>
      </w:r>
      <w:r>
        <w:rPr>
          <w:rFonts w:ascii="黑体" w:hAnsi="黑体" w:eastAsia="黑体" w:cs="Times New Roman"/>
          <w:sz w:val="40"/>
          <w:szCs w:val="40"/>
        </w:rPr>
        <w:br w:type="textWrapping"/>
      </w:r>
      <w:r>
        <w:rPr>
          <w:rFonts w:hint="eastAsia" w:ascii="黑体" w:hAnsi="黑体" w:eastAsia="黑体" w:cs="Times New Roman"/>
          <w:sz w:val="40"/>
          <w:szCs w:val="40"/>
        </w:rPr>
        <w:t>政府网站绩效评估优秀创新案例推荐表</w:t>
      </w:r>
      <w:bookmarkEnd w:id="1"/>
    </w:p>
    <w:p>
      <w:pPr>
        <w:spacing w:before="240" w:after="240" w:line="360" w:lineRule="auto"/>
        <w:jc w:val="center"/>
        <w:outlineLvl w:val="0"/>
        <w:rPr>
          <w:rFonts w:ascii="楷体_GB2312" w:hAnsi="黑体" w:eastAsia="楷体_GB2312" w:cs="Times New Roman"/>
          <w:b/>
          <w:bCs/>
          <w:sz w:val="32"/>
          <w:szCs w:val="32"/>
        </w:rPr>
      </w:pPr>
      <w:bookmarkStart w:id="2" w:name="_Toc140610341"/>
      <w:r>
        <w:rPr>
          <w:rFonts w:hint="eastAsia" w:ascii="楷体_GB2312" w:hAnsi="黑体" w:eastAsia="楷体_GB2312" w:cs="Times New Roman"/>
          <w:b/>
          <w:bCs/>
          <w:sz w:val="32"/>
          <w:szCs w:val="32"/>
        </w:rPr>
        <w:t>（数字政府类创新案例）</w:t>
      </w:r>
      <w:bookmarkEnd w:id="2"/>
    </w:p>
    <w:p>
      <w:pPr>
        <w:rPr>
          <w:rFonts w:ascii="仿宋_GB2312" w:hAnsi="Times New Roman" w:eastAsia="仿宋_GB2312" w:cs="Times New Roman"/>
          <w:sz w:val="28"/>
          <w:szCs w:val="28"/>
        </w:rPr>
      </w:pPr>
      <w:r>
        <w:rPr>
          <w:rFonts w:hint="eastAsia" w:ascii="仿宋_GB2312" w:hAnsi="Times New Roman" w:eastAsia="仿宋_GB2312" w:cs="Times New Roman"/>
          <w:sz w:val="28"/>
          <w:szCs w:val="28"/>
        </w:rPr>
        <w:t>推荐单位（个人）：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rPr>
        <w:t xml:space="preserve">     </w:t>
      </w:r>
    </w:p>
    <w:p>
      <w:pPr>
        <w:rPr>
          <w:rFonts w:ascii="仿宋_GB2312" w:hAnsi="Times New Roman" w:eastAsia="仿宋_GB2312" w:cs="Times New Roman"/>
          <w:bCs/>
          <w:kern w:val="0"/>
          <w:sz w:val="24"/>
          <w:szCs w:val="21"/>
        </w:rPr>
      </w:pPr>
      <w:r>
        <w:rPr>
          <w:rFonts w:hint="eastAsia" w:ascii="仿宋_GB2312" w:hAnsi="Times New Roman" w:eastAsia="仿宋_GB2312" w:cs="Times New Roman"/>
          <w:sz w:val="28"/>
          <w:szCs w:val="28"/>
        </w:rPr>
        <w:t>推荐日期：  年   月   日</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1396"/>
        <w:gridCol w:w="1639"/>
        <w:gridCol w:w="1229"/>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单位名称</w:t>
            </w:r>
          </w:p>
        </w:tc>
        <w:tc>
          <w:tcPr>
            <w:tcW w:w="7083" w:type="dxa"/>
            <w:gridSpan w:val="4"/>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单位网址</w:t>
            </w:r>
          </w:p>
        </w:tc>
        <w:tc>
          <w:tcPr>
            <w:tcW w:w="7083" w:type="dxa"/>
            <w:gridSpan w:val="4"/>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联系人</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姓   名</w:t>
            </w:r>
          </w:p>
        </w:tc>
        <w:tc>
          <w:tcPr>
            <w:tcW w:w="1639" w:type="dxa"/>
            <w:vAlign w:val="center"/>
          </w:tcPr>
          <w:p>
            <w:pPr>
              <w:widowControl/>
              <w:spacing w:line="360" w:lineRule="auto"/>
              <w:jc w:val="left"/>
              <w:rPr>
                <w:rFonts w:ascii="仿宋_GB2312" w:hAnsi="Times New Roman" w:eastAsia="仿宋_GB2312" w:cs="Times New Roman"/>
                <w:bCs/>
                <w:kern w:val="0"/>
                <w:sz w:val="24"/>
                <w:szCs w:val="21"/>
              </w:rPr>
            </w:pPr>
          </w:p>
        </w:tc>
        <w:tc>
          <w:tcPr>
            <w:tcW w:w="1229"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联系电话</w:t>
            </w:r>
          </w:p>
        </w:tc>
        <w:tc>
          <w:tcPr>
            <w:tcW w:w="2819" w:type="dxa"/>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E-MAIL</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通讯地址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推荐案例一</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□经济调节数字化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□市场监管数字化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□社会治理数字化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□公共服务数字化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□生态环境保护数字化</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□驱动经济社会数字化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□数字机关建设</w:t>
            </w:r>
            <w:r>
              <w:rPr>
                <w:rFonts w:ascii="仿宋_GB2312" w:hAnsi="Times New Roman" w:eastAsia="仿宋_GB2312" w:cs="Times New Roman"/>
                <w:kern w:val="0"/>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推荐案例二</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□经济调节数字化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□市场监管数字化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□社会治理数字化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□公共服务数字化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□生态环境保护数字化</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□驱动经济社会数字化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□数字机关建设</w:t>
            </w:r>
            <w:r>
              <w:rPr>
                <w:rFonts w:ascii="仿宋_GB2312" w:hAnsi="Times New Roman" w:eastAsia="仿宋_GB2312" w:cs="Times New Roman"/>
                <w:kern w:val="0"/>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rPr>
                <w:rFonts w:ascii="仿宋_GB2312"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restart"/>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推荐案例三</w:t>
            </w: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案例类型</w:t>
            </w:r>
          </w:p>
        </w:tc>
        <w:tc>
          <w:tcPr>
            <w:tcW w:w="5687" w:type="dxa"/>
            <w:gridSpan w:val="3"/>
            <w:vAlign w:val="center"/>
          </w:tcPr>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□经济调节数字化 </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□市场监管数字化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 xml:space="preserve">□社会治理数字化 </w:t>
            </w:r>
            <w:r>
              <w:rPr>
                <w:rFonts w:ascii="仿宋_GB2312" w:hAnsi="Times New Roman" w:eastAsia="仿宋_GB2312" w:cs="Times New Roman"/>
                <w:kern w:val="0"/>
                <w:sz w:val="24"/>
                <w:szCs w:val="21"/>
              </w:rPr>
              <w:t xml:space="preserve">    </w:t>
            </w:r>
            <w:bookmarkStart w:id="4" w:name="_GoBack"/>
            <w:bookmarkEnd w:id="4"/>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□公共服务数字化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□生态环境保护数字化</w:t>
            </w:r>
            <w:r>
              <w:rPr>
                <w:rFonts w:ascii="仿宋_GB2312" w:hAnsi="Times New Roman" w:eastAsia="仿宋_GB2312" w:cs="Times New Roman"/>
                <w:kern w:val="0"/>
                <w:sz w:val="24"/>
                <w:szCs w:val="21"/>
              </w:rPr>
              <w:t xml:space="preserve">  </w:t>
            </w:r>
            <w:r>
              <w:rPr>
                <w:rFonts w:hint="eastAsia" w:ascii="仿宋_GB2312" w:hAnsi="Times New Roman" w:eastAsia="仿宋_GB2312" w:cs="Times New Roman"/>
                <w:kern w:val="0"/>
                <w:sz w:val="24"/>
                <w:szCs w:val="21"/>
              </w:rPr>
              <w:t>□驱动经济社会数字化</w:t>
            </w:r>
          </w:p>
          <w:p>
            <w:pPr>
              <w:widowControl/>
              <w:jc w:val="left"/>
              <w:rPr>
                <w:rFonts w:ascii="仿宋_GB2312" w:hAnsi="Times New Roman" w:eastAsia="仿宋_GB2312" w:cs="Times New Roman"/>
                <w:kern w:val="0"/>
                <w:sz w:val="24"/>
                <w:szCs w:val="21"/>
              </w:rPr>
            </w:pPr>
            <w:r>
              <w:rPr>
                <w:rFonts w:hint="eastAsia" w:ascii="仿宋_GB2312" w:hAnsi="Times New Roman" w:eastAsia="仿宋_GB2312" w:cs="Times New Roman"/>
                <w:kern w:val="0"/>
                <w:sz w:val="24"/>
                <w:szCs w:val="21"/>
              </w:rPr>
              <w:t>□数字机关建设</w:t>
            </w:r>
            <w:r>
              <w:rPr>
                <w:rFonts w:ascii="仿宋_GB2312" w:hAnsi="Times New Roman" w:eastAsia="仿宋_GB2312" w:cs="Times New Roman"/>
                <w:kern w:val="0"/>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案例名称</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案例网址</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3" w:type="dxa"/>
            <w:vMerge w:val="continue"/>
            <w:vAlign w:val="center"/>
          </w:tcPr>
          <w:p>
            <w:pPr>
              <w:widowControl/>
              <w:spacing w:line="360" w:lineRule="auto"/>
              <w:jc w:val="center"/>
              <w:rPr>
                <w:rFonts w:ascii="仿宋_GB2312" w:hAnsi="Times New Roman" w:eastAsia="仿宋_GB2312" w:cs="Times New Roman"/>
                <w:b/>
                <w:bCs/>
                <w:kern w:val="0"/>
                <w:sz w:val="24"/>
                <w:szCs w:val="21"/>
              </w:rPr>
            </w:pPr>
          </w:p>
        </w:tc>
        <w:tc>
          <w:tcPr>
            <w:tcW w:w="1396" w:type="dxa"/>
            <w:vAlign w:val="center"/>
          </w:tcPr>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推荐理由</w:t>
            </w:r>
          </w:p>
          <w:p>
            <w:pPr>
              <w:widowControl/>
              <w:spacing w:line="360" w:lineRule="auto"/>
              <w:jc w:val="center"/>
              <w:rPr>
                <w:rFonts w:ascii="仿宋_GB2312" w:hAnsi="Times New Roman" w:eastAsia="仿宋_GB2312" w:cs="Times New Roman"/>
                <w:b/>
                <w:bCs/>
                <w:kern w:val="0"/>
                <w:sz w:val="24"/>
                <w:szCs w:val="21"/>
              </w:rPr>
            </w:pPr>
            <w:r>
              <w:rPr>
                <w:rFonts w:hint="eastAsia" w:ascii="仿宋_GB2312" w:hAnsi="Times New Roman" w:eastAsia="仿宋_GB2312" w:cs="Times New Roman"/>
                <w:b/>
                <w:bCs/>
                <w:kern w:val="0"/>
                <w:sz w:val="24"/>
                <w:szCs w:val="21"/>
              </w:rPr>
              <w:t>（300字以内）</w:t>
            </w:r>
          </w:p>
        </w:tc>
        <w:tc>
          <w:tcPr>
            <w:tcW w:w="5687" w:type="dxa"/>
            <w:gridSpan w:val="3"/>
            <w:vAlign w:val="center"/>
          </w:tcPr>
          <w:p>
            <w:pPr>
              <w:widowControl/>
              <w:spacing w:line="360" w:lineRule="auto"/>
              <w:jc w:val="left"/>
              <w:rPr>
                <w:rFonts w:ascii="仿宋_GB2312" w:hAnsi="Times New Roman" w:eastAsia="仿宋_GB2312" w:cs="Times New Roman"/>
                <w:bCs/>
                <w:kern w:val="0"/>
                <w:sz w:val="24"/>
                <w:szCs w:val="21"/>
              </w:rPr>
            </w:pPr>
            <w:r>
              <w:rPr>
                <w:rFonts w:hint="eastAsia" w:ascii="仿宋_GB2312" w:hAnsi="Times New Roman" w:eastAsia="仿宋_GB2312" w:cs="Times New Roman"/>
                <w:b/>
                <w:bCs/>
                <w:kern w:val="0"/>
                <w:sz w:val="24"/>
                <w:szCs w:val="21"/>
              </w:rPr>
              <w:t>（</w:t>
            </w:r>
            <w:r>
              <w:rPr>
                <w:rFonts w:hint="eastAsia" w:cs="Times New Roman" w:asciiTheme="minorEastAsia" w:hAnsiTheme="minorEastAsia"/>
                <w:b/>
                <w:bCs/>
                <w:kern w:val="0"/>
                <w:szCs w:val="21"/>
              </w:rPr>
              <w:t>可从展现功能、做法模式、效益效果、制度机制、可推广性等方面简要描述，</w:t>
            </w:r>
            <w:r>
              <w:rPr>
                <w:rFonts w:hint="eastAsia" w:cs="Times New Roman" w:asciiTheme="minorEastAsia" w:hAnsiTheme="minorEastAsia"/>
                <w:b/>
                <w:bCs/>
                <w:color w:val="FF0000"/>
                <w:kern w:val="0"/>
                <w:szCs w:val="21"/>
                <w:highlight w:val="yellow"/>
              </w:rPr>
              <w:t>案例具体内容请以附件形式提供</w:t>
            </w:r>
            <w:r>
              <w:rPr>
                <w:rFonts w:hint="eastAsia" w:ascii="仿宋_GB2312" w:hAnsi="Times New Roman" w:eastAsia="仿宋_GB2312" w:cs="Times New Roman"/>
                <w:b/>
                <w:bCs/>
                <w:kern w:val="0"/>
                <w:sz w:val="24"/>
                <w:szCs w:val="21"/>
              </w:rPr>
              <w:t>）</w:t>
            </w: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p>
            <w:pPr>
              <w:widowControl/>
              <w:spacing w:line="360" w:lineRule="auto"/>
              <w:jc w:val="left"/>
              <w:rPr>
                <w:rFonts w:ascii="仿宋_GB2312" w:hAnsi="Times New Roman" w:eastAsia="仿宋_GB2312" w:cs="Times New Roman"/>
                <w:bCs/>
                <w:kern w:val="0"/>
                <w:sz w:val="24"/>
                <w:szCs w:val="21"/>
              </w:rPr>
            </w:pPr>
          </w:p>
        </w:tc>
      </w:tr>
    </w:tbl>
    <w:p>
      <w:pPr>
        <w:widowControl/>
        <w:spacing w:line="360" w:lineRule="auto"/>
        <w:jc w:val="left"/>
        <w:rPr>
          <w:rFonts w:cs="Times New Roman" w:asciiTheme="minorEastAsia" w:hAnsiTheme="minorEastAsia"/>
          <w:bCs/>
          <w:kern w:val="0"/>
          <w:szCs w:val="21"/>
        </w:rPr>
      </w:pPr>
      <w:r>
        <w:rPr>
          <w:rFonts w:hint="eastAsia" w:cs="Times New Roman" w:asciiTheme="minorEastAsia" w:hAnsiTheme="minorEastAsia"/>
          <w:b/>
          <w:bCs/>
          <w:kern w:val="0"/>
          <w:szCs w:val="21"/>
        </w:rPr>
        <w:t>注1：</w:t>
      </w:r>
      <w:r>
        <w:rPr>
          <w:rFonts w:hint="eastAsia" w:cs="Times New Roman" w:asciiTheme="minorEastAsia" w:hAnsiTheme="minorEastAsia"/>
          <w:bCs/>
          <w:kern w:val="0"/>
          <w:szCs w:val="21"/>
        </w:rPr>
        <w:t>（1）各推荐案例具体内容描述可包含但不限于案例的形式展现情况、功能特点、做法模式、制度机制、社会效果、可推广性等内容；</w:t>
      </w:r>
    </w:p>
    <w:p>
      <w:pPr>
        <w:widowControl/>
        <w:spacing w:line="360" w:lineRule="auto"/>
        <w:ind w:firstLine="630" w:firstLineChars="300"/>
        <w:jc w:val="left"/>
        <w:rPr>
          <w:rFonts w:cs="Times New Roman" w:asciiTheme="minorEastAsia" w:hAnsiTheme="minorEastAsia"/>
          <w:bCs/>
          <w:kern w:val="0"/>
          <w:szCs w:val="21"/>
        </w:rPr>
      </w:pPr>
      <w:r>
        <w:rPr>
          <w:rFonts w:hint="eastAsia" w:cs="Times New Roman" w:asciiTheme="minorEastAsia" w:hAnsiTheme="minorEastAsia"/>
          <w:bCs/>
          <w:kern w:val="0"/>
          <w:szCs w:val="21"/>
        </w:rPr>
        <w:t>（</w:t>
      </w:r>
      <w:r>
        <w:rPr>
          <w:rFonts w:cs="Times New Roman" w:asciiTheme="minorEastAsia" w:hAnsiTheme="minorEastAsia"/>
          <w:bCs/>
          <w:kern w:val="0"/>
          <w:szCs w:val="21"/>
        </w:rPr>
        <w:t>2</w:t>
      </w:r>
      <w:r>
        <w:rPr>
          <w:rFonts w:hint="eastAsia" w:cs="Times New Roman" w:asciiTheme="minorEastAsia" w:hAnsiTheme="minorEastAsia"/>
          <w:bCs/>
          <w:kern w:val="0"/>
          <w:szCs w:val="21"/>
        </w:rPr>
        <w:t>）各推荐案例内容描述可以文字、图形、表格等多种形式展现。案例无法通过互联网渠道提供展现内容的，可不填“案例网址”栏，但需要提供必要的佐证材料。</w:t>
      </w:r>
    </w:p>
    <w:p>
      <w:pPr>
        <w:widowControl/>
        <w:spacing w:line="360" w:lineRule="auto"/>
        <w:jc w:val="left"/>
        <w:rPr>
          <w:rFonts w:cs="Times New Roman" w:asciiTheme="minorEastAsia" w:hAnsiTheme="minorEastAsia"/>
          <w:b/>
          <w:kern w:val="0"/>
          <w:szCs w:val="21"/>
        </w:rPr>
      </w:pPr>
      <w:r>
        <w:rPr>
          <w:rFonts w:hint="eastAsia" w:cs="Times New Roman" w:asciiTheme="minorEastAsia" w:hAnsiTheme="minorEastAsia"/>
          <w:b/>
          <w:kern w:val="0"/>
          <w:szCs w:val="21"/>
        </w:rPr>
        <w:t>注2：</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经济调节数字化：</w:t>
      </w:r>
      <w:r>
        <w:rPr>
          <w:rFonts w:hint="eastAsia" w:cs="Times New Roman" w:asciiTheme="minorEastAsia" w:hAnsiTheme="minorEastAsia"/>
          <w:bCs/>
          <w:kern w:val="0"/>
          <w:szCs w:val="21"/>
        </w:rPr>
        <w:t>各地政府在利用数字技术开展宏观调控、经济社会发展分析、投资监督管理、财政预算管理、数字经济治理，提升政府经济调节数字化水平方面形成的创新做法或优秀实践案例。</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市场监管数字化：</w:t>
      </w:r>
      <w:r>
        <w:rPr>
          <w:rFonts w:hint="eastAsia" w:cs="Times New Roman" w:asciiTheme="minorEastAsia" w:hAnsiTheme="minorEastAsia"/>
          <w:bCs/>
          <w:kern w:val="0"/>
          <w:szCs w:val="21"/>
        </w:rPr>
        <w:t>各地政府在运用数字技术、手段提升监管精准化、协同化、智能化水平等方面形成的创新做法或优秀实践案例。</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社会治理数字化：</w:t>
      </w:r>
      <w:r>
        <w:rPr>
          <w:rFonts w:hint="eastAsia" w:cs="Times New Roman" w:asciiTheme="minorEastAsia" w:hAnsiTheme="minorEastAsia"/>
          <w:bCs/>
          <w:kern w:val="0"/>
          <w:szCs w:val="21"/>
        </w:rPr>
        <w:t>各地政府在推进数字化治理模式创新，利用数字化手段提升矛盾化解、社会治安防控、公共安全保障、应急管理、基层社会治理能力等方面的创新做法或优秀实践案例。</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公共服务数字化：</w:t>
      </w:r>
      <w:r>
        <w:rPr>
          <w:rFonts w:hint="eastAsia" w:cs="Times New Roman" w:asciiTheme="minorEastAsia" w:hAnsiTheme="minorEastAsia"/>
          <w:bCs/>
          <w:kern w:val="0"/>
          <w:szCs w:val="21"/>
        </w:rPr>
        <w:t>各地政府在打造泛在可及服务体系、提升智慧便捷服务能力、提供优质便利的涉企服务、拓展公平普惠的民生服务等方面的创新做法或优秀实践案例。</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生态环境保护数字化：</w:t>
      </w:r>
      <w:r>
        <w:rPr>
          <w:rFonts w:hint="eastAsia" w:cs="Times New Roman" w:asciiTheme="minorEastAsia" w:hAnsiTheme="minorEastAsia"/>
          <w:bCs/>
          <w:kern w:val="0"/>
          <w:szCs w:val="21"/>
        </w:rPr>
        <w:t>各地政府在推动生态环境保护数字化转型，开展生态环保协同治理、提高自然资源利用效率、推动绿色低碳转型，支撑美丽中国建设建设方面的创新做法或优秀实践案例。</w:t>
      </w:r>
    </w:p>
    <w:p>
      <w:pPr>
        <w:widowControl/>
        <w:spacing w:line="360" w:lineRule="auto"/>
        <w:ind w:firstLine="632" w:firstLineChars="300"/>
        <w:jc w:val="left"/>
        <w:rPr>
          <w:rFonts w:cs="Times New Roman" w:asciiTheme="minorEastAsia" w:hAnsiTheme="minorEastAsia"/>
          <w:bCs/>
          <w:kern w:val="0"/>
          <w:szCs w:val="21"/>
        </w:rPr>
      </w:pPr>
      <w:r>
        <w:rPr>
          <w:rFonts w:hint="eastAsia" w:cs="Times New Roman" w:asciiTheme="minorEastAsia" w:hAnsiTheme="minorEastAsia"/>
          <w:b/>
          <w:kern w:val="0"/>
          <w:szCs w:val="21"/>
        </w:rPr>
        <w:t>驱动经济社会数字化：</w:t>
      </w:r>
      <w:r>
        <w:rPr>
          <w:rFonts w:hint="eastAsia" w:cs="Times New Roman" w:asciiTheme="minorEastAsia" w:hAnsiTheme="minorEastAsia"/>
          <w:bCs/>
          <w:kern w:val="0"/>
          <w:szCs w:val="21"/>
        </w:rPr>
        <w:t>各地政府利用数字政府建设驱动、引领数字经济、数字社会、数字文化建设发展方面的创新做法或优秀实践案例。</w:t>
      </w:r>
    </w:p>
    <w:p>
      <w:pPr>
        <w:widowControl/>
        <w:spacing w:line="360" w:lineRule="auto"/>
        <w:ind w:firstLine="632" w:firstLineChars="300"/>
        <w:jc w:val="left"/>
        <w:rPr>
          <w:rFonts w:cs="Times New Roman" w:asciiTheme="minorEastAsia" w:hAnsiTheme="minorEastAsia"/>
          <w:bCs/>
          <w:kern w:val="0"/>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r>
        <w:rPr>
          <w:rFonts w:hint="eastAsia" w:cs="Times New Roman" w:asciiTheme="minorEastAsia" w:hAnsiTheme="minorEastAsia"/>
          <w:b/>
          <w:kern w:val="0"/>
          <w:szCs w:val="21"/>
        </w:rPr>
        <w:t>数字机关建设：</w:t>
      </w:r>
      <w:r>
        <w:rPr>
          <w:rFonts w:hint="eastAsia" w:cs="Times New Roman" w:asciiTheme="minorEastAsia" w:hAnsiTheme="minorEastAsia"/>
          <w:bCs/>
          <w:kern w:val="0"/>
          <w:szCs w:val="21"/>
        </w:rPr>
        <w:t>各地政府在大数据辅助决策、一体化协同办公体系建设、行政执法全流程数字化运行等方面形成的创新做法或优秀实践案例。</w:t>
      </w:r>
    </w:p>
    <w:p>
      <w:pPr>
        <w:pStyle w:val="2"/>
        <w:spacing w:before="156" w:beforeLines="50" w:after="156" w:afterLines="50" w:line="360" w:lineRule="auto"/>
        <w:jc w:val="center"/>
        <w:rPr>
          <w:rFonts w:ascii="黑体" w:hAnsi="黑体" w:eastAsia="黑体"/>
          <w:b w:val="0"/>
          <w:sz w:val="36"/>
          <w:szCs w:val="36"/>
        </w:rPr>
      </w:pPr>
      <w:bookmarkStart w:id="3" w:name="_Toc140610345"/>
      <w:r>
        <w:rPr>
          <w:rFonts w:hint="eastAsia" w:ascii="黑体" w:hAnsi="黑体" w:eastAsia="黑体"/>
          <w:b w:val="0"/>
          <w:sz w:val="36"/>
          <w:szCs w:val="36"/>
        </w:rPr>
        <w:t>中国软件评测中心简介</w:t>
      </w:r>
      <w:bookmarkEnd w:id="3"/>
    </w:p>
    <w:p>
      <w:pPr>
        <w:spacing w:line="360" w:lineRule="auto"/>
        <w:ind w:firstLine="570"/>
        <w:rPr>
          <w:rFonts w:ascii="仿宋_GB2312" w:eastAsia="仿宋_GB2312" w:hAnsiTheme="minorEastAsia"/>
          <w:sz w:val="32"/>
          <w:szCs w:val="32"/>
        </w:rPr>
      </w:pPr>
      <w:r>
        <w:rPr>
          <w:rFonts w:hint="eastAsia" w:ascii="仿宋_GB2312" w:eastAsia="仿宋_GB2312" w:hAnsiTheme="minorEastAsia"/>
          <w:sz w:val="32"/>
          <w:szCs w:val="32"/>
        </w:rPr>
        <w:t>中国软件评测中心（工业和信息化部软件与集成电路促进中心）是中国电子信息产业发展研究院（赛迪研究院）的核心成员，是工业和信息化部直属事业单位，创立于1990年，是中国最早从事民口和军工国家质量基础设施建设的第三方权威机构，承担国家软件与集成电路等产业公共服务平台建设，国家重大科技专项支撑保障，软件与集成电路等领域技术研发，软硬件产品及系统评测等工作。</w:t>
      </w:r>
    </w:p>
    <w:p>
      <w:pPr>
        <w:spacing w:line="360" w:lineRule="auto"/>
        <w:ind w:firstLine="570"/>
        <w:rPr>
          <w:rFonts w:ascii="仿宋_GB2312" w:eastAsia="仿宋_GB2312" w:hAnsiTheme="minorEastAsia"/>
          <w:sz w:val="32"/>
          <w:szCs w:val="32"/>
        </w:rPr>
      </w:pPr>
      <w:r>
        <w:rPr>
          <w:rFonts w:hint="eastAsia" w:ascii="仿宋_GB2312" w:eastAsia="仿宋_GB2312" w:hAnsiTheme="minorEastAsia"/>
          <w:sz w:val="32"/>
          <w:szCs w:val="32"/>
        </w:rPr>
        <w:t>赛迪评估是中国软件评测中心三大业务体系之一，主要从事电子政务、数字政府、数据治理等规划、咨询和评估监测业务。2002 年起，受原国信办委托开展政府网站绩效评估研究，目前连续21年开展“全国政府网站绩效评估”工作，每年举办的全国政府网站绩效评估结果发布会成为我国电子政务发展知名品牌。2019-2022年数字政府服务能力评估工作，得到社会关注。2020年获得中国电子行业联合会首批DCMM评价机构资质，参与承办数字中国峰会大数据论坛、数博会数据交易论坛、软博会数据治理论坛等活动，参与编写数据治理三部曲、数据为王等专著，着力打造涵盖咨询、评估、测试、培训的数据要素市场综合评估体系。</w:t>
      </w:r>
    </w:p>
    <w:p>
      <w:pPr>
        <w:spacing w:line="360" w:lineRule="auto"/>
        <w:ind w:firstLine="643" w:firstLineChars="200"/>
        <w:rPr>
          <w:rFonts w:ascii="仿宋" w:hAnsi="仿宋" w:eastAsia="仿宋"/>
          <w:b/>
          <w:bCs/>
          <w:sz w:val="32"/>
          <w:szCs w:val="36"/>
        </w:rPr>
      </w:pPr>
      <w:r>
        <w:rPr>
          <w:rFonts w:hint="eastAsia" w:ascii="仿宋" w:hAnsi="仿宋" w:eastAsia="仿宋"/>
          <w:b/>
          <w:bCs/>
          <w:sz w:val="32"/>
          <w:szCs w:val="36"/>
        </w:rPr>
        <w:t>中国软件评测中心官方网址：</w:t>
      </w:r>
      <w:r>
        <w:fldChar w:fldCharType="begin"/>
      </w:r>
      <w:r>
        <w:instrText xml:space="preserve"> HYPERLINK "http://www.cstc.org.cn" </w:instrText>
      </w:r>
      <w:r>
        <w:fldChar w:fldCharType="separate"/>
      </w:r>
      <w:r>
        <w:rPr>
          <w:rFonts w:hint="eastAsia" w:ascii="仿宋" w:hAnsi="仿宋" w:eastAsia="仿宋"/>
          <w:b/>
          <w:bCs/>
          <w:sz w:val="32"/>
          <w:szCs w:val="36"/>
        </w:rPr>
        <w:t>w</w:t>
      </w:r>
      <w:r>
        <w:rPr>
          <w:rFonts w:ascii="仿宋" w:hAnsi="仿宋" w:eastAsia="仿宋"/>
          <w:b/>
          <w:bCs/>
          <w:sz w:val="32"/>
          <w:szCs w:val="36"/>
        </w:rPr>
        <w:t>ww.cstc.org.cn</w:t>
      </w:r>
      <w:r>
        <w:rPr>
          <w:rFonts w:ascii="仿宋" w:hAnsi="仿宋" w:eastAsia="仿宋"/>
          <w:b/>
          <w:bCs/>
          <w:sz w:val="32"/>
          <w:szCs w:val="36"/>
        </w:rPr>
        <w:fldChar w:fldCharType="end"/>
      </w:r>
    </w:p>
    <w:p>
      <w:pPr>
        <w:spacing w:line="360" w:lineRule="auto"/>
        <w:ind w:firstLine="643" w:firstLineChars="200"/>
        <w:rPr>
          <w:b/>
          <w:bCs/>
        </w:rPr>
      </w:pPr>
      <w:r>
        <w:rPr>
          <w:rFonts w:hint="eastAsia" w:ascii="仿宋" w:hAnsi="仿宋" w:eastAsia="仿宋"/>
          <w:b/>
          <w:bCs/>
          <w:sz w:val="32"/>
          <w:szCs w:val="36"/>
        </w:rPr>
        <w:t>赛 迪 评 估 官 方 网 址：</w:t>
      </w:r>
      <w:r>
        <w:rPr>
          <w:rFonts w:ascii="仿宋" w:hAnsi="仿宋" w:eastAsia="仿宋"/>
          <w:b/>
          <w:bCs/>
          <w:sz w:val="32"/>
          <w:szCs w:val="36"/>
        </w:rPr>
        <w:t>www.ccidegov.cn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954676"/>
      <w:docPartObj>
        <w:docPartGallery w:val="autotext"/>
      </w:docPartObj>
    </w:sdtPr>
    <w:sdtContent>
      <w:p>
        <w:pPr>
          <w:pStyle w:val="9"/>
          <w:jc w:val="center"/>
        </w:pPr>
        <w:r>
          <w:fldChar w:fldCharType="begin"/>
        </w:r>
        <w:r>
          <w:instrText xml:space="preserve">PAGE   \* MERGEFORMAT</w:instrText>
        </w:r>
        <w:r>
          <w:fldChar w:fldCharType="separate"/>
        </w:r>
        <w:r>
          <w:rPr>
            <w:lang w:val="zh-CN"/>
          </w:rPr>
          <w:t>12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jc w:val="right"/>
    </w:pPr>
    <w:r>
      <w:drawing>
        <wp:inline distT="0" distB="0" distL="114300" distR="114300">
          <wp:extent cx="1751965" cy="221615"/>
          <wp:effectExtent l="0" t="0" r="635" b="6985"/>
          <wp:docPr id="2" name="图片 2" descr="中国评测简称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评测简称横版"/>
                  <pic:cNvPicPr>
                    <a:picLocks noChangeAspect="1"/>
                  </pic:cNvPicPr>
                </pic:nvPicPr>
                <pic:blipFill>
                  <a:blip r:embed="rId1"/>
                  <a:stretch>
                    <a:fillRect/>
                  </a:stretch>
                </pic:blipFill>
                <pic:spPr>
                  <a:xfrm>
                    <a:off x="0" y="0"/>
                    <a:ext cx="1751965" cy="221615"/>
                  </a:xfrm>
                  <a:prstGeom prst="rect">
                    <a:avLst/>
                  </a:prstGeom>
                </pic:spPr>
              </pic:pic>
            </a:graphicData>
          </a:graphic>
        </wp:inline>
      </w:drawing>
    </w:r>
    <w:r>
      <w:pict>
        <v:shape id="WordPictureWatermark10140945" o:spid="_x0000_s1036" o:spt="75" type="#_x0000_t75" style="position:absolute;left:0pt;height:648.45pt;width:4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2" gain="19661f" blacklevel="22938f" o:title="评测中心水纹图片"/>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10140950" o:spid="_x0000_s1041" o:spt="75" type="#_x0000_t75" style="position:absolute;left:0pt;height:648.45pt;width:41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评测中心水纹图片"/>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WordPictureWatermark10140949" o:spid="_x0000_s1040" o:spt="75" type="#_x0000_t75" style="position:absolute;left:0pt;height:648.45pt;width:4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评测中心水纹图片"/>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MDhhZjI5YWZjZWQ1Mzc3NWViYmFiYWMwZTg3ODgifQ=="/>
  </w:docVars>
  <w:rsids>
    <w:rsidRoot w:val="009F3D49"/>
    <w:rsid w:val="00000963"/>
    <w:rsid w:val="000021A0"/>
    <w:rsid w:val="00002BCC"/>
    <w:rsid w:val="00002E70"/>
    <w:rsid w:val="00010731"/>
    <w:rsid w:val="000126AA"/>
    <w:rsid w:val="00013EB4"/>
    <w:rsid w:val="00015ADF"/>
    <w:rsid w:val="000204C7"/>
    <w:rsid w:val="00020A29"/>
    <w:rsid w:val="00021405"/>
    <w:rsid w:val="00023301"/>
    <w:rsid w:val="0002628D"/>
    <w:rsid w:val="000357C7"/>
    <w:rsid w:val="0003794A"/>
    <w:rsid w:val="000401AE"/>
    <w:rsid w:val="000418D6"/>
    <w:rsid w:val="00041D52"/>
    <w:rsid w:val="00043A62"/>
    <w:rsid w:val="000477F4"/>
    <w:rsid w:val="00047842"/>
    <w:rsid w:val="00050558"/>
    <w:rsid w:val="00053550"/>
    <w:rsid w:val="000536D0"/>
    <w:rsid w:val="00053DE5"/>
    <w:rsid w:val="00054BEB"/>
    <w:rsid w:val="000551B3"/>
    <w:rsid w:val="00055420"/>
    <w:rsid w:val="00056FFE"/>
    <w:rsid w:val="00057938"/>
    <w:rsid w:val="0006149C"/>
    <w:rsid w:val="0006164F"/>
    <w:rsid w:val="0006179F"/>
    <w:rsid w:val="00062587"/>
    <w:rsid w:val="0006366A"/>
    <w:rsid w:val="000703CE"/>
    <w:rsid w:val="00070A7E"/>
    <w:rsid w:val="00071FD9"/>
    <w:rsid w:val="00072FA9"/>
    <w:rsid w:val="0007484F"/>
    <w:rsid w:val="00074C65"/>
    <w:rsid w:val="000751B9"/>
    <w:rsid w:val="00081465"/>
    <w:rsid w:val="0008369C"/>
    <w:rsid w:val="00083C33"/>
    <w:rsid w:val="00084C93"/>
    <w:rsid w:val="0009035B"/>
    <w:rsid w:val="0009192D"/>
    <w:rsid w:val="0009455D"/>
    <w:rsid w:val="0009679A"/>
    <w:rsid w:val="000A0733"/>
    <w:rsid w:val="000A6DCF"/>
    <w:rsid w:val="000A6FA5"/>
    <w:rsid w:val="000B2B0D"/>
    <w:rsid w:val="000B3788"/>
    <w:rsid w:val="000B3F71"/>
    <w:rsid w:val="000B4769"/>
    <w:rsid w:val="000B4970"/>
    <w:rsid w:val="000B4D76"/>
    <w:rsid w:val="000B5921"/>
    <w:rsid w:val="000B6834"/>
    <w:rsid w:val="000B7C64"/>
    <w:rsid w:val="000B7F85"/>
    <w:rsid w:val="000C0053"/>
    <w:rsid w:val="000C0197"/>
    <w:rsid w:val="000C20AD"/>
    <w:rsid w:val="000C2197"/>
    <w:rsid w:val="000C2672"/>
    <w:rsid w:val="000C471B"/>
    <w:rsid w:val="000C4D8A"/>
    <w:rsid w:val="000C5BEA"/>
    <w:rsid w:val="000C5FC8"/>
    <w:rsid w:val="000D0152"/>
    <w:rsid w:val="000D22C7"/>
    <w:rsid w:val="000D26D1"/>
    <w:rsid w:val="000D5A2B"/>
    <w:rsid w:val="000D67A3"/>
    <w:rsid w:val="000D7800"/>
    <w:rsid w:val="000D7DFC"/>
    <w:rsid w:val="000E0A6E"/>
    <w:rsid w:val="000E122A"/>
    <w:rsid w:val="000E2272"/>
    <w:rsid w:val="000E36E7"/>
    <w:rsid w:val="000E3DC5"/>
    <w:rsid w:val="000E62E3"/>
    <w:rsid w:val="000E7845"/>
    <w:rsid w:val="000F4D98"/>
    <w:rsid w:val="000F6898"/>
    <w:rsid w:val="000F6C27"/>
    <w:rsid w:val="000F7C75"/>
    <w:rsid w:val="00100EB5"/>
    <w:rsid w:val="00102376"/>
    <w:rsid w:val="001024D4"/>
    <w:rsid w:val="001052EC"/>
    <w:rsid w:val="00106327"/>
    <w:rsid w:val="00111566"/>
    <w:rsid w:val="0011208A"/>
    <w:rsid w:val="00114607"/>
    <w:rsid w:val="00116455"/>
    <w:rsid w:val="00117EA2"/>
    <w:rsid w:val="0012019C"/>
    <w:rsid w:val="00121424"/>
    <w:rsid w:val="001221FC"/>
    <w:rsid w:val="00122A16"/>
    <w:rsid w:val="00122FF6"/>
    <w:rsid w:val="00123F37"/>
    <w:rsid w:val="00131F6C"/>
    <w:rsid w:val="0013273D"/>
    <w:rsid w:val="0013641D"/>
    <w:rsid w:val="0014100E"/>
    <w:rsid w:val="001412D2"/>
    <w:rsid w:val="00142A77"/>
    <w:rsid w:val="00142D34"/>
    <w:rsid w:val="0014482E"/>
    <w:rsid w:val="001456C9"/>
    <w:rsid w:val="00150052"/>
    <w:rsid w:val="00155352"/>
    <w:rsid w:val="001573EC"/>
    <w:rsid w:val="00160E0F"/>
    <w:rsid w:val="00162C4D"/>
    <w:rsid w:val="00164ABC"/>
    <w:rsid w:val="0017159F"/>
    <w:rsid w:val="001723D9"/>
    <w:rsid w:val="001734BB"/>
    <w:rsid w:val="00173A92"/>
    <w:rsid w:val="00173C26"/>
    <w:rsid w:val="00174A3A"/>
    <w:rsid w:val="00174C5D"/>
    <w:rsid w:val="00175A29"/>
    <w:rsid w:val="00176191"/>
    <w:rsid w:val="001764DF"/>
    <w:rsid w:val="00177303"/>
    <w:rsid w:val="00180894"/>
    <w:rsid w:val="001816F3"/>
    <w:rsid w:val="00182BE0"/>
    <w:rsid w:val="00184E40"/>
    <w:rsid w:val="00185DA6"/>
    <w:rsid w:val="00192C52"/>
    <w:rsid w:val="00193AF1"/>
    <w:rsid w:val="00197213"/>
    <w:rsid w:val="00197A4D"/>
    <w:rsid w:val="001A14E5"/>
    <w:rsid w:val="001A2B24"/>
    <w:rsid w:val="001A4462"/>
    <w:rsid w:val="001A4D1F"/>
    <w:rsid w:val="001A5E93"/>
    <w:rsid w:val="001A6571"/>
    <w:rsid w:val="001A6DA3"/>
    <w:rsid w:val="001A727F"/>
    <w:rsid w:val="001A7AFE"/>
    <w:rsid w:val="001A7DDB"/>
    <w:rsid w:val="001B0E07"/>
    <w:rsid w:val="001B6B5A"/>
    <w:rsid w:val="001B74D4"/>
    <w:rsid w:val="001C042A"/>
    <w:rsid w:val="001C3254"/>
    <w:rsid w:val="001C670C"/>
    <w:rsid w:val="001C6B6B"/>
    <w:rsid w:val="001C6C23"/>
    <w:rsid w:val="001C6E69"/>
    <w:rsid w:val="001C79BC"/>
    <w:rsid w:val="001D041A"/>
    <w:rsid w:val="001D0A30"/>
    <w:rsid w:val="001D2204"/>
    <w:rsid w:val="001D2450"/>
    <w:rsid w:val="001D36DB"/>
    <w:rsid w:val="001D44EF"/>
    <w:rsid w:val="001D4BA6"/>
    <w:rsid w:val="001D54D5"/>
    <w:rsid w:val="001D6880"/>
    <w:rsid w:val="001D68D7"/>
    <w:rsid w:val="001D7069"/>
    <w:rsid w:val="001E286B"/>
    <w:rsid w:val="001E4049"/>
    <w:rsid w:val="001E4D6D"/>
    <w:rsid w:val="001E5577"/>
    <w:rsid w:val="001E73B1"/>
    <w:rsid w:val="001F382B"/>
    <w:rsid w:val="001F6CD2"/>
    <w:rsid w:val="001F7757"/>
    <w:rsid w:val="0020090B"/>
    <w:rsid w:val="00200C7A"/>
    <w:rsid w:val="00205E9A"/>
    <w:rsid w:val="00205F08"/>
    <w:rsid w:val="00206012"/>
    <w:rsid w:val="002064AD"/>
    <w:rsid w:val="002064B4"/>
    <w:rsid w:val="00206F26"/>
    <w:rsid w:val="00207A4B"/>
    <w:rsid w:val="002105B6"/>
    <w:rsid w:val="00210BBD"/>
    <w:rsid w:val="00211077"/>
    <w:rsid w:val="00213C92"/>
    <w:rsid w:val="002156F0"/>
    <w:rsid w:val="002159F1"/>
    <w:rsid w:val="0021775D"/>
    <w:rsid w:val="00220E58"/>
    <w:rsid w:val="00221032"/>
    <w:rsid w:val="00227CFE"/>
    <w:rsid w:val="00231D00"/>
    <w:rsid w:val="002334FF"/>
    <w:rsid w:val="0023389E"/>
    <w:rsid w:val="002342E8"/>
    <w:rsid w:val="00235B7B"/>
    <w:rsid w:val="0024052F"/>
    <w:rsid w:val="00240A81"/>
    <w:rsid w:val="00245B3C"/>
    <w:rsid w:val="00246D09"/>
    <w:rsid w:val="00251287"/>
    <w:rsid w:val="002544A5"/>
    <w:rsid w:val="00254ACA"/>
    <w:rsid w:val="00255470"/>
    <w:rsid w:val="00255BD8"/>
    <w:rsid w:val="00260931"/>
    <w:rsid w:val="00262230"/>
    <w:rsid w:val="002631F6"/>
    <w:rsid w:val="002632E7"/>
    <w:rsid w:val="002643AF"/>
    <w:rsid w:val="00264876"/>
    <w:rsid w:val="00264B99"/>
    <w:rsid w:val="00266B2B"/>
    <w:rsid w:val="00274BA4"/>
    <w:rsid w:val="00274D27"/>
    <w:rsid w:val="002751B4"/>
    <w:rsid w:val="0027535F"/>
    <w:rsid w:val="002758B3"/>
    <w:rsid w:val="002761BC"/>
    <w:rsid w:val="002779A6"/>
    <w:rsid w:val="0028466A"/>
    <w:rsid w:val="0028711B"/>
    <w:rsid w:val="002904EC"/>
    <w:rsid w:val="00295C1F"/>
    <w:rsid w:val="002A1786"/>
    <w:rsid w:val="002A62FA"/>
    <w:rsid w:val="002A72DE"/>
    <w:rsid w:val="002A76EE"/>
    <w:rsid w:val="002B1220"/>
    <w:rsid w:val="002B1572"/>
    <w:rsid w:val="002B1C69"/>
    <w:rsid w:val="002B3209"/>
    <w:rsid w:val="002B437C"/>
    <w:rsid w:val="002B485D"/>
    <w:rsid w:val="002B4E8A"/>
    <w:rsid w:val="002B4EAF"/>
    <w:rsid w:val="002B64E2"/>
    <w:rsid w:val="002C1B37"/>
    <w:rsid w:val="002C49E1"/>
    <w:rsid w:val="002C5C1A"/>
    <w:rsid w:val="002C78D8"/>
    <w:rsid w:val="002C7A47"/>
    <w:rsid w:val="002C7F56"/>
    <w:rsid w:val="002D1A31"/>
    <w:rsid w:val="002D4606"/>
    <w:rsid w:val="002D4B39"/>
    <w:rsid w:val="002D4E75"/>
    <w:rsid w:val="002D5F04"/>
    <w:rsid w:val="002D7697"/>
    <w:rsid w:val="002D7893"/>
    <w:rsid w:val="002D7BD0"/>
    <w:rsid w:val="002D7C77"/>
    <w:rsid w:val="002E2201"/>
    <w:rsid w:val="002E3FF9"/>
    <w:rsid w:val="002E4FF9"/>
    <w:rsid w:val="002E62A4"/>
    <w:rsid w:val="002E71A0"/>
    <w:rsid w:val="002E7981"/>
    <w:rsid w:val="002F03BC"/>
    <w:rsid w:val="002F4D2F"/>
    <w:rsid w:val="002F643B"/>
    <w:rsid w:val="002F669E"/>
    <w:rsid w:val="002F7B49"/>
    <w:rsid w:val="002F7E18"/>
    <w:rsid w:val="00301834"/>
    <w:rsid w:val="003026C3"/>
    <w:rsid w:val="00305CE4"/>
    <w:rsid w:val="00306C69"/>
    <w:rsid w:val="003072AD"/>
    <w:rsid w:val="0030737E"/>
    <w:rsid w:val="00307CB7"/>
    <w:rsid w:val="003110EE"/>
    <w:rsid w:val="00311E84"/>
    <w:rsid w:val="00312EBA"/>
    <w:rsid w:val="00313B01"/>
    <w:rsid w:val="003148BB"/>
    <w:rsid w:val="003158C2"/>
    <w:rsid w:val="00315C3C"/>
    <w:rsid w:val="0031677D"/>
    <w:rsid w:val="00316A17"/>
    <w:rsid w:val="00317E0F"/>
    <w:rsid w:val="0032050E"/>
    <w:rsid w:val="003253F2"/>
    <w:rsid w:val="003259A7"/>
    <w:rsid w:val="00326DC5"/>
    <w:rsid w:val="00326EE0"/>
    <w:rsid w:val="00333176"/>
    <w:rsid w:val="00335768"/>
    <w:rsid w:val="003414A1"/>
    <w:rsid w:val="00343659"/>
    <w:rsid w:val="00345403"/>
    <w:rsid w:val="00347D3D"/>
    <w:rsid w:val="00352F71"/>
    <w:rsid w:val="003545F9"/>
    <w:rsid w:val="0035687F"/>
    <w:rsid w:val="0035746B"/>
    <w:rsid w:val="00361FE9"/>
    <w:rsid w:val="0036219C"/>
    <w:rsid w:val="003635B5"/>
    <w:rsid w:val="00363EE6"/>
    <w:rsid w:val="00365FB9"/>
    <w:rsid w:val="00371595"/>
    <w:rsid w:val="00373690"/>
    <w:rsid w:val="003740A6"/>
    <w:rsid w:val="00384998"/>
    <w:rsid w:val="00384CF2"/>
    <w:rsid w:val="00384E47"/>
    <w:rsid w:val="00387D63"/>
    <w:rsid w:val="00394D16"/>
    <w:rsid w:val="00395481"/>
    <w:rsid w:val="003956B3"/>
    <w:rsid w:val="003959FF"/>
    <w:rsid w:val="00395AE5"/>
    <w:rsid w:val="00396FF6"/>
    <w:rsid w:val="003A0A7E"/>
    <w:rsid w:val="003A23FF"/>
    <w:rsid w:val="003A3169"/>
    <w:rsid w:val="003A5BEE"/>
    <w:rsid w:val="003A60D7"/>
    <w:rsid w:val="003A6B3A"/>
    <w:rsid w:val="003B004C"/>
    <w:rsid w:val="003B05A3"/>
    <w:rsid w:val="003B0BC3"/>
    <w:rsid w:val="003B219D"/>
    <w:rsid w:val="003B45DF"/>
    <w:rsid w:val="003B4F21"/>
    <w:rsid w:val="003B523D"/>
    <w:rsid w:val="003C0511"/>
    <w:rsid w:val="003C3FB1"/>
    <w:rsid w:val="003C61CD"/>
    <w:rsid w:val="003C64BC"/>
    <w:rsid w:val="003C6745"/>
    <w:rsid w:val="003D009E"/>
    <w:rsid w:val="003D0700"/>
    <w:rsid w:val="003D104B"/>
    <w:rsid w:val="003D161E"/>
    <w:rsid w:val="003D28F7"/>
    <w:rsid w:val="003D54A2"/>
    <w:rsid w:val="003D575A"/>
    <w:rsid w:val="003D621A"/>
    <w:rsid w:val="003D7C0D"/>
    <w:rsid w:val="003D7DE5"/>
    <w:rsid w:val="003E0600"/>
    <w:rsid w:val="003E2751"/>
    <w:rsid w:val="003E2E8A"/>
    <w:rsid w:val="003E5A0A"/>
    <w:rsid w:val="003E64CB"/>
    <w:rsid w:val="003E6A7E"/>
    <w:rsid w:val="003E7776"/>
    <w:rsid w:val="003F03F2"/>
    <w:rsid w:val="003F0E17"/>
    <w:rsid w:val="003F2F12"/>
    <w:rsid w:val="003F3D7D"/>
    <w:rsid w:val="003F6474"/>
    <w:rsid w:val="00400261"/>
    <w:rsid w:val="0040467C"/>
    <w:rsid w:val="00405766"/>
    <w:rsid w:val="00410465"/>
    <w:rsid w:val="00411CDF"/>
    <w:rsid w:val="004138B7"/>
    <w:rsid w:val="004155BA"/>
    <w:rsid w:val="00416788"/>
    <w:rsid w:val="004200F1"/>
    <w:rsid w:val="00421B24"/>
    <w:rsid w:val="00422783"/>
    <w:rsid w:val="00422814"/>
    <w:rsid w:val="00423753"/>
    <w:rsid w:val="004248AF"/>
    <w:rsid w:val="004270D8"/>
    <w:rsid w:val="004275B0"/>
    <w:rsid w:val="004279FA"/>
    <w:rsid w:val="004313AD"/>
    <w:rsid w:val="00433546"/>
    <w:rsid w:val="004335C4"/>
    <w:rsid w:val="00435A7D"/>
    <w:rsid w:val="00435E44"/>
    <w:rsid w:val="00437F97"/>
    <w:rsid w:val="004401FB"/>
    <w:rsid w:val="00442E63"/>
    <w:rsid w:val="00447079"/>
    <w:rsid w:val="00450DA6"/>
    <w:rsid w:val="00450E54"/>
    <w:rsid w:val="00452E30"/>
    <w:rsid w:val="004561E8"/>
    <w:rsid w:val="00456299"/>
    <w:rsid w:val="00456EB9"/>
    <w:rsid w:val="00456FC6"/>
    <w:rsid w:val="00460345"/>
    <w:rsid w:val="00460D7D"/>
    <w:rsid w:val="00461034"/>
    <w:rsid w:val="00464335"/>
    <w:rsid w:val="004650F9"/>
    <w:rsid w:val="004663F8"/>
    <w:rsid w:val="00466433"/>
    <w:rsid w:val="004678A7"/>
    <w:rsid w:val="00470BE4"/>
    <w:rsid w:val="00474D63"/>
    <w:rsid w:val="00474DD5"/>
    <w:rsid w:val="004774D8"/>
    <w:rsid w:val="004774E0"/>
    <w:rsid w:val="00480F07"/>
    <w:rsid w:val="0048197B"/>
    <w:rsid w:val="004931AD"/>
    <w:rsid w:val="004936D4"/>
    <w:rsid w:val="004952A8"/>
    <w:rsid w:val="00495574"/>
    <w:rsid w:val="004A24B3"/>
    <w:rsid w:val="004A32BE"/>
    <w:rsid w:val="004A5292"/>
    <w:rsid w:val="004A57C3"/>
    <w:rsid w:val="004A7719"/>
    <w:rsid w:val="004B1160"/>
    <w:rsid w:val="004B2E3D"/>
    <w:rsid w:val="004B438F"/>
    <w:rsid w:val="004B4494"/>
    <w:rsid w:val="004B5A7B"/>
    <w:rsid w:val="004B5FBD"/>
    <w:rsid w:val="004B69F9"/>
    <w:rsid w:val="004B7A4E"/>
    <w:rsid w:val="004C3B93"/>
    <w:rsid w:val="004C5B38"/>
    <w:rsid w:val="004C6EE1"/>
    <w:rsid w:val="004C7141"/>
    <w:rsid w:val="004C7B7B"/>
    <w:rsid w:val="004D12D0"/>
    <w:rsid w:val="004D32F1"/>
    <w:rsid w:val="004D3997"/>
    <w:rsid w:val="004D5106"/>
    <w:rsid w:val="004D670F"/>
    <w:rsid w:val="004D7A9C"/>
    <w:rsid w:val="004E0E3E"/>
    <w:rsid w:val="004E11D7"/>
    <w:rsid w:val="004E4C8B"/>
    <w:rsid w:val="004E56E2"/>
    <w:rsid w:val="004E58F9"/>
    <w:rsid w:val="004E70D4"/>
    <w:rsid w:val="004E72C6"/>
    <w:rsid w:val="004E7488"/>
    <w:rsid w:val="004F23F7"/>
    <w:rsid w:val="004F2925"/>
    <w:rsid w:val="004F4388"/>
    <w:rsid w:val="004F48FC"/>
    <w:rsid w:val="004F7565"/>
    <w:rsid w:val="00500510"/>
    <w:rsid w:val="00503BD9"/>
    <w:rsid w:val="00503E00"/>
    <w:rsid w:val="00504D7C"/>
    <w:rsid w:val="00511266"/>
    <w:rsid w:val="00511F21"/>
    <w:rsid w:val="00515651"/>
    <w:rsid w:val="005161A6"/>
    <w:rsid w:val="005171FE"/>
    <w:rsid w:val="0052104E"/>
    <w:rsid w:val="005231D9"/>
    <w:rsid w:val="00524A5C"/>
    <w:rsid w:val="0052553C"/>
    <w:rsid w:val="0052667E"/>
    <w:rsid w:val="00526A74"/>
    <w:rsid w:val="005338A6"/>
    <w:rsid w:val="00534613"/>
    <w:rsid w:val="005371A0"/>
    <w:rsid w:val="0053791F"/>
    <w:rsid w:val="00537F50"/>
    <w:rsid w:val="00540CD0"/>
    <w:rsid w:val="00541923"/>
    <w:rsid w:val="005457DC"/>
    <w:rsid w:val="00545DB1"/>
    <w:rsid w:val="00547923"/>
    <w:rsid w:val="005510D1"/>
    <w:rsid w:val="0055126E"/>
    <w:rsid w:val="00554092"/>
    <w:rsid w:val="00554B9C"/>
    <w:rsid w:val="005552CB"/>
    <w:rsid w:val="0055533B"/>
    <w:rsid w:val="0055660F"/>
    <w:rsid w:val="00556FC4"/>
    <w:rsid w:val="005619D2"/>
    <w:rsid w:val="00562693"/>
    <w:rsid w:val="0056319B"/>
    <w:rsid w:val="00563669"/>
    <w:rsid w:val="0056428A"/>
    <w:rsid w:val="00565A21"/>
    <w:rsid w:val="00566308"/>
    <w:rsid w:val="0057115C"/>
    <w:rsid w:val="005723A0"/>
    <w:rsid w:val="00572B2E"/>
    <w:rsid w:val="00573A03"/>
    <w:rsid w:val="00575AD7"/>
    <w:rsid w:val="00577644"/>
    <w:rsid w:val="00580A10"/>
    <w:rsid w:val="005833D4"/>
    <w:rsid w:val="005838B8"/>
    <w:rsid w:val="0058452F"/>
    <w:rsid w:val="00584A9E"/>
    <w:rsid w:val="00584F4C"/>
    <w:rsid w:val="005878A3"/>
    <w:rsid w:val="005878BD"/>
    <w:rsid w:val="00590442"/>
    <w:rsid w:val="00592AF0"/>
    <w:rsid w:val="0059471A"/>
    <w:rsid w:val="0059633D"/>
    <w:rsid w:val="005964A9"/>
    <w:rsid w:val="005A1BF6"/>
    <w:rsid w:val="005A26B0"/>
    <w:rsid w:val="005A2885"/>
    <w:rsid w:val="005A5793"/>
    <w:rsid w:val="005A752C"/>
    <w:rsid w:val="005B0C24"/>
    <w:rsid w:val="005B48B5"/>
    <w:rsid w:val="005B5C2B"/>
    <w:rsid w:val="005B62D0"/>
    <w:rsid w:val="005C05D9"/>
    <w:rsid w:val="005C11F5"/>
    <w:rsid w:val="005C2861"/>
    <w:rsid w:val="005C6A49"/>
    <w:rsid w:val="005D16AE"/>
    <w:rsid w:val="005D2288"/>
    <w:rsid w:val="005D3356"/>
    <w:rsid w:val="005D4F57"/>
    <w:rsid w:val="005D521B"/>
    <w:rsid w:val="005D681C"/>
    <w:rsid w:val="005D68DD"/>
    <w:rsid w:val="005D7385"/>
    <w:rsid w:val="005E28B0"/>
    <w:rsid w:val="005E4B3A"/>
    <w:rsid w:val="005E5ED1"/>
    <w:rsid w:val="005E775B"/>
    <w:rsid w:val="005E7FCF"/>
    <w:rsid w:val="005F18FE"/>
    <w:rsid w:val="005F2D08"/>
    <w:rsid w:val="005F669E"/>
    <w:rsid w:val="005F66AC"/>
    <w:rsid w:val="006013EE"/>
    <w:rsid w:val="006018A4"/>
    <w:rsid w:val="00601E9C"/>
    <w:rsid w:val="00601F29"/>
    <w:rsid w:val="006026EB"/>
    <w:rsid w:val="00602BFE"/>
    <w:rsid w:val="006033E5"/>
    <w:rsid w:val="00604103"/>
    <w:rsid w:val="00604829"/>
    <w:rsid w:val="00604D2B"/>
    <w:rsid w:val="00606EBF"/>
    <w:rsid w:val="00610951"/>
    <w:rsid w:val="00611673"/>
    <w:rsid w:val="006124B8"/>
    <w:rsid w:val="00615DC7"/>
    <w:rsid w:val="0062242B"/>
    <w:rsid w:val="00623CF6"/>
    <w:rsid w:val="00623D99"/>
    <w:rsid w:val="0062456A"/>
    <w:rsid w:val="00626474"/>
    <w:rsid w:val="006335B8"/>
    <w:rsid w:val="0063716A"/>
    <w:rsid w:val="00637D8E"/>
    <w:rsid w:val="00637DB9"/>
    <w:rsid w:val="00640AED"/>
    <w:rsid w:val="006412D8"/>
    <w:rsid w:val="006415CE"/>
    <w:rsid w:val="00641AFF"/>
    <w:rsid w:val="006430F3"/>
    <w:rsid w:val="006444E8"/>
    <w:rsid w:val="00652D95"/>
    <w:rsid w:val="00653B1A"/>
    <w:rsid w:val="00653EDE"/>
    <w:rsid w:val="00654932"/>
    <w:rsid w:val="006567F1"/>
    <w:rsid w:val="00660687"/>
    <w:rsid w:val="006616F6"/>
    <w:rsid w:val="00663A5C"/>
    <w:rsid w:val="006676C5"/>
    <w:rsid w:val="00667DE3"/>
    <w:rsid w:val="006720FC"/>
    <w:rsid w:val="0067658B"/>
    <w:rsid w:val="0068578C"/>
    <w:rsid w:val="00686D01"/>
    <w:rsid w:val="006874D0"/>
    <w:rsid w:val="006879EA"/>
    <w:rsid w:val="0069148E"/>
    <w:rsid w:val="00692100"/>
    <w:rsid w:val="0069239E"/>
    <w:rsid w:val="006928A7"/>
    <w:rsid w:val="0069300E"/>
    <w:rsid w:val="00693C77"/>
    <w:rsid w:val="0069748D"/>
    <w:rsid w:val="00697578"/>
    <w:rsid w:val="006A188B"/>
    <w:rsid w:val="006A231B"/>
    <w:rsid w:val="006A3C1A"/>
    <w:rsid w:val="006A7E4B"/>
    <w:rsid w:val="006B03AC"/>
    <w:rsid w:val="006B3F40"/>
    <w:rsid w:val="006B5201"/>
    <w:rsid w:val="006B58B1"/>
    <w:rsid w:val="006B6BE3"/>
    <w:rsid w:val="006B7ABB"/>
    <w:rsid w:val="006C4BC2"/>
    <w:rsid w:val="006D3047"/>
    <w:rsid w:val="006D4953"/>
    <w:rsid w:val="006D631C"/>
    <w:rsid w:val="006D70DF"/>
    <w:rsid w:val="006D72BB"/>
    <w:rsid w:val="006E1156"/>
    <w:rsid w:val="006E2F53"/>
    <w:rsid w:val="006E4C88"/>
    <w:rsid w:val="006E5570"/>
    <w:rsid w:val="006E781A"/>
    <w:rsid w:val="006F0A7C"/>
    <w:rsid w:val="006F1F7C"/>
    <w:rsid w:val="006F2E87"/>
    <w:rsid w:val="006F33D6"/>
    <w:rsid w:val="006F3569"/>
    <w:rsid w:val="006F67A7"/>
    <w:rsid w:val="006F6C3C"/>
    <w:rsid w:val="007003D5"/>
    <w:rsid w:val="00700EB6"/>
    <w:rsid w:val="007013C4"/>
    <w:rsid w:val="00702551"/>
    <w:rsid w:val="0070257A"/>
    <w:rsid w:val="00702CA4"/>
    <w:rsid w:val="00703276"/>
    <w:rsid w:val="00704A25"/>
    <w:rsid w:val="007056F5"/>
    <w:rsid w:val="00706EF2"/>
    <w:rsid w:val="0070717B"/>
    <w:rsid w:val="00713059"/>
    <w:rsid w:val="007130D2"/>
    <w:rsid w:val="00715F21"/>
    <w:rsid w:val="00716B5E"/>
    <w:rsid w:val="00722BA4"/>
    <w:rsid w:val="00724D14"/>
    <w:rsid w:val="007251CD"/>
    <w:rsid w:val="0072546E"/>
    <w:rsid w:val="00725F0B"/>
    <w:rsid w:val="00730146"/>
    <w:rsid w:val="0073098F"/>
    <w:rsid w:val="00732592"/>
    <w:rsid w:val="00735102"/>
    <w:rsid w:val="007353B0"/>
    <w:rsid w:val="00735440"/>
    <w:rsid w:val="00735C39"/>
    <w:rsid w:val="007361E1"/>
    <w:rsid w:val="00741360"/>
    <w:rsid w:val="007445CB"/>
    <w:rsid w:val="0074464D"/>
    <w:rsid w:val="00745C28"/>
    <w:rsid w:val="00747799"/>
    <w:rsid w:val="007531BE"/>
    <w:rsid w:val="00757DBB"/>
    <w:rsid w:val="00760694"/>
    <w:rsid w:val="007614D9"/>
    <w:rsid w:val="00762A8F"/>
    <w:rsid w:val="007646CB"/>
    <w:rsid w:val="00772BC5"/>
    <w:rsid w:val="00773458"/>
    <w:rsid w:val="007743FD"/>
    <w:rsid w:val="007758AA"/>
    <w:rsid w:val="007809D4"/>
    <w:rsid w:val="0078141F"/>
    <w:rsid w:val="00782352"/>
    <w:rsid w:val="00782DEB"/>
    <w:rsid w:val="00785D03"/>
    <w:rsid w:val="00786C67"/>
    <w:rsid w:val="007923F2"/>
    <w:rsid w:val="00794A95"/>
    <w:rsid w:val="0079581F"/>
    <w:rsid w:val="00797DDD"/>
    <w:rsid w:val="007A3D1A"/>
    <w:rsid w:val="007A57AC"/>
    <w:rsid w:val="007A7439"/>
    <w:rsid w:val="007A7F56"/>
    <w:rsid w:val="007B01BC"/>
    <w:rsid w:val="007B0224"/>
    <w:rsid w:val="007B32A0"/>
    <w:rsid w:val="007B4CFA"/>
    <w:rsid w:val="007B6CB3"/>
    <w:rsid w:val="007C10EB"/>
    <w:rsid w:val="007C2158"/>
    <w:rsid w:val="007C4059"/>
    <w:rsid w:val="007D085E"/>
    <w:rsid w:val="007D0BFB"/>
    <w:rsid w:val="007D2FDA"/>
    <w:rsid w:val="007D3CEE"/>
    <w:rsid w:val="007D550C"/>
    <w:rsid w:val="007E3545"/>
    <w:rsid w:val="007E3BDA"/>
    <w:rsid w:val="007E4C84"/>
    <w:rsid w:val="007E5583"/>
    <w:rsid w:val="007E6818"/>
    <w:rsid w:val="007E7E04"/>
    <w:rsid w:val="007F1767"/>
    <w:rsid w:val="007F610E"/>
    <w:rsid w:val="007F6447"/>
    <w:rsid w:val="007F6D67"/>
    <w:rsid w:val="00800B46"/>
    <w:rsid w:val="0080161C"/>
    <w:rsid w:val="00807BAF"/>
    <w:rsid w:val="00807D3B"/>
    <w:rsid w:val="00812F22"/>
    <w:rsid w:val="00813267"/>
    <w:rsid w:val="00814A1B"/>
    <w:rsid w:val="008167B0"/>
    <w:rsid w:val="00820D92"/>
    <w:rsid w:val="0082345E"/>
    <w:rsid w:val="00826B5A"/>
    <w:rsid w:val="00830E92"/>
    <w:rsid w:val="0083186F"/>
    <w:rsid w:val="00834087"/>
    <w:rsid w:val="00835730"/>
    <w:rsid w:val="008368E8"/>
    <w:rsid w:val="008375AA"/>
    <w:rsid w:val="008412BE"/>
    <w:rsid w:val="00843277"/>
    <w:rsid w:val="00844999"/>
    <w:rsid w:val="00844ADF"/>
    <w:rsid w:val="00845904"/>
    <w:rsid w:val="00845919"/>
    <w:rsid w:val="0084680F"/>
    <w:rsid w:val="00846CB4"/>
    <w:rsid w:val="00851446"/>
    <w:rsid w:val="0085263D"/>
    <w:rsid w:val="008537BF"/>
    <w:rsid w:val="00856143"/>
    <w:rsid w:val="0085697A"/>
    <w:rsid w:val="00856AEA"/>
    <w:rsid w:val="00861C6C"/>
    <w:rsid w:val="00862384"/>
    <w:rsid w:val="00863DDD"/>
    <w:rsid w:val="008647BB"/>
    <w:rsid w:val="00865586"/>
    <w:rsid w:val="00871AC8"/>
    <w:rsid w:val="00871DB2"/>
    <w:rsid w:val="008722E4"/>
    <w:rsid w:val="00880379"/>
    <w:rsid w:val="00885533"/>
    <w:rsid w:val="00894BCF"/>
    <w:rsid w:val="00895341"/>
    <w:rsid w:val="0089659A"/>
    <w:rsid w:val="008977BB"/>
    <w:rsid w:val="008A12C1"/>
    <w:rsid w:val="008A3553"/>
    <w:rsid w:val="008A3B43"/>
    <w:rsid w:val="008A4A2C"/>
    <w:rsid w:val="008A6A02"/>
    <w:rsid w:val="008A73CA"/>
    <w:rsid w:val="008B03E8"/>
    <w:rsid w:val="008B11B1"/>
    <w:rsid w:val="008B1556"/>
    <w:rsid w:val="008B548E"/>
    <w:rsid w:val="008C4464"/>
    <w:rsid w:val="008C4D71"/>
    <w:rsid w:val="008D077F"/>
    <w:rsid w:val="008D0E57"/>
    <w:rsid w:val="008D4F71"/>
    <w:rsid w:val="008D5306"/>
    <w:rsid w:val="008E56C2"/>
    <w:rsid w:val="008E5A45"/>
    <w:rsid w:val="008E67AD"/>
    <w:rsid w:val="008E7E51"/>
    <w:rsid w:val="008E7E81"/>
    <w:rsid w:val="008F4440"/>
    <w:rsid w:val="008F5AD7"/>
    <w:rsid w:val="008F7192"/>
    <w:rsid w:val="00903001"/>
    <w:rsid w:val="009050FD"/>
    <w:rsid w:val="00905658"/>
    <w:rsid w:val="009056B3"/>
    <w:rsid w:val="00905F97"/>
    <w:rsid w:val="00905FA3"/>
    <w:rsid w:val="00906A6B"/>
    <w:rsid w:val="00910EC1"/>
    <w:rsid w:val="0091560C"/>
    <w:rsid w:val="00922FA6"/>
    <w:rsid w:val="00923DE6"/>
    <w:rsid w:val="00924C7F"/>
    <w:rsid w:val="0092516A"/>
    <w:rsid w:val="009269BB"/>
    <w:rsid w:val="009308A3"/>
    <w:rsid w:val="00930B71"/>
    <w:rsid w:val="00930F00"/>
    <w:rsid w:val="00934970"/>
    <w:rsid w:val="0093512F"/>
    <w:rsid w:val="0093526B"/>
    <w:rsid w:val="00935BB1"/>
    <w:rsid w:val="00940F36"/>
    <w:rsid w:val="009420AD"/>
    <w:rsid w:val="00942C5B"/>
    <w:rsid w:val="009430D5"/>
    <w:rsid w:val="009449F5"/>
    <w:rsid w:val="00945D0F"/>
    <w:rsid w:val="0095198C"/>
    <w:rsid w:val="009528A0"/>
    <w:rsid w:val="00954004"/>
    <w:rsid w:val="00954DDA"/>
    <w:rsid w:val="009634DC"/>
    <w:rsid w:val="0096738D"/>
    <w:rsid w:val="0096754C"/>
    <w:rsid w:val="00967CE7"/>
    <w:rsid w:val="00970254"/>
    <w:rsid w:val="00970366"/>
    <w:rsid w:val="00971123"/>
    <w:rsid w:val="00971698"/>
    <w:rsid w:val="00972393"/>
    <w:rsid w:val="0097256C"/>
    <w:rsid w:val="009760CF"/>
    <w:rsid w:val="0098325C"/>
    <w:rsid w:val="009850B9"/>
    <w:rsid w:val="0098544C"/>
    <w:rsid w:val="009857E8"/>
    <w:rsid w:val="00986E46"/>
    <w:rsid w:val="00990F3E"/>
    <w:rsid w:val="009926E6"/>
    <w:rsid w:val="00993AF1"/>
    <w:rsid w:val="0099620B"/>
    <w:rsid w:val="0099778C"/>
    <w:rsid w:val="009A1065"/>
    <w:rsid w:val="009A1EDF"/>
    <w:rsid w:val="009A3F36"/>
    <w:rsid w:val="009A4426"/>
    <w:rsid w:val="009A546E"/>
    <w:rsid w:val="009A6722"/>
    <w:rsid w:val="009B0117"/>
    <w:rsid w:val="009B0DDC"/>
    <w:rsid w:val="009B482A"/>
    <w:rsid w:val="009B5045"/>
    <w:rsid w:val="009B52AE"/>
    <w:rsid w:val="009B5518"/>
    <w:rsid w:val="009B6800"/>
    <w:rsid w:val="009C0C11"/>
    <w:rsid w:val="009C1926"/>
    <w:rsid w:val="009C2BF3"/>
    <w:rsid w:val="009C383E"/>
    <w:rsid w:val="009C6762"/>
    <w:rsid w:val="009C67D3"/>
    <w:rsid w:val="009C6B27"/>
    <w:rsid w:val="009D2B3B"/>
    <w:rsid w:val="009D2BC0"/>
    <w:rsid w:val="009D3433"/>
    <w:rsid w:val="009D53EB"/>
    <w:rsid w:val="009D5800"/>
    <w:rsid w:val="009D5959"/>
    <w:rsid w:val="009D5C52"/>
    <w:rsid w:val="009D6BAE"/>
    <w:rsid w:val="009D77A7"/>
    <w:rsid w:val="009E1792"/>
    <w:rsid w:val="009E61D5"/>
    <w:rsid w:val="009E780E"/>
    <w:rsid w:val="009E787A"/>
    <w:rsid w:val="009E7E90"/>
    <w:rsid w:val="009F39EE"/>
    <w:rsid w:val="009F3D49"/>
    <w:rsid w:val="009F456C"/>
    <w:rsid w:val="00A01340"/>
    <w:rsid w:val="00A07FA4"/>
    <w:rsid w:val="00A119B6"/>
    <w:rsid w:val="00A1369D"/>
    <w:rsid w:val="00A1429F"/>
    <w:rsid w:val="00A14F01"/>
    <w:rsid w:val="00A1599A"/>
    <w:rsid w:val="00A17086"/>
    <w:rsid w:val="00A17699"/>
    <w:rsid w:val="00A17C57"/>
    <w:rsid w:val="00A22C87"/>
    <w:rsid w:val="00A230FC"/>
    <w:rsid w:val="00A233D6"/>
    <w:rsid w:val="00A24095"/>
    <w:rsid w:val="00A252BE"/>
    <w:rsid w:val="00A267A4"/>
    <w:rsid w:val="00A31302"/>
    <w:rsid w:val="00A3649E"/>
    <w:rsid w:val="00A36BBC"/>
    <w:rsid w:val="00A41D02"/>
    <w:rsid w:val="00A47D80"/>
    <w:rsid w:val="00A50CB5"/>
    <w:rsid w:val="00A53C12"/>
    <w:rsid w:val="00A549C9"/>
    <w:rsid w:val="00A54E93"/>
    <w:rsid w:val="00A55D63"/>
    <w:rsid w:val="00A614DA"/>
    <w:rsid w:val="00A61E2F"/>
    <w:rsid w:val="00A62328"/>
    <w:rsid w:val="00A623AD"/>
    <w:rsid w:val="00A657AE"/>
    <w:rsid w:val="00A72057"/>
    <w:rsid w:val="00A720F4"/>
    <w:rsid w:val="00A75DBD"/>
    <w:rsid w:val="00A76822"/>
    <w:rsid w:val="00A805AC"/>
    <w:rsid w:val="00A83F5A"/>
    <w:rsid w:val="00A86211"/>
    <w:rsid w:val="00A864FC"/>
    <w:rsid w:val="00A8680F"/>
    <w:rsid w:val="00A9399A"/>
    <w:rsid w:val="00A94110"/>
    <w:rsid w:val="00A96321"/>
    <w:rsid w:val="00AA1577"/>
    <w:rsid w:val="00AA1F44"/>
    <w:rsid w:val="00AA34F7"/>
    <w:rsid w:val="00AA3880"/>
    <w:rsid w:val="00AA5668"/>
    <w:rsid w:val="00AA718E"/>
    <w:rsid w:val="00AB0A2E"/>
    <w:rsid w:val="00AB1FDD"/>
    <w:rsid w:val="00AB3E8C"/>
    <w:rsid w:val="00AC0B4E"/>
    <w:rsid w:val="00AC1BCC"/>
    <w:rsid w:val="00AC28DB"/>
    <w:rsid w:val="00AD0219"/>
    <w:rsid w:val="00AD043E"/>
    <w:rsid w:val="00AD08DF"/>
    <w:rsid w:val="00AD1F42"/>
    <w:rsid w:val="00AD3D0A"/>
    <w:rsid w:val="00AD415F"/>
    <w:rsid w:val="00AD497B"/>
    <w:rsid w:val="00AD7B6F"/>
    <w:rsid w:val="00AE14A8"/>
    <w:rsid w:val="00AE1561"/>
    <w:rsid w:val="00AE375B"/>
    <w:rsid w:val="00AE4FFB"/>
    <w:rsid w:val="00AE6E7C"/>
    <w:rsid w:val="00AF092E"/>
    <w:rsid w:val="00AF172B"/>
    <w:rsid w:val="00AF2E3E"/>
    <w:rsid w:val="00AF43C5"/>
    <w:rsid w:val="00AF4AAB"/>
    <w:rsid w:val="00AF4D77"/>
    <w:rsid w:val="00AF696A"/>
    <w:rsid w:val="00B026F6"/>
    <w:rsid w:val="00B0374C"/>
    <w:rsid w:val="00B05C3D"/>
    <w:rsid w:val="00B069F1"/>
    <w:rsid w:val="00B07D86"/>
    <w:rsid w:val="00B11C6D"/>
    <w:rsid w:val="00B1211F"/>
    <w:rsid w:val="00B13568"/>
    <w:rsid w:val="00B15B84"/>
    <w:rsid w:val="00B17734"/>
    <w:rsid w:val="00B2113A"/>
    <w:rsid w:val="00B273CC"/>
    <w:rsid w:val="00B40676"/>
    <w:rsid w:val="00B40810"/>
    <w:rsid w:val="00B40A37"/>
    <w:rsid w:val="00B42AF1"/>
    <w:rsid w:val="00B44391"/>
    <w:rsid w:val="00B44E15"/>
    <w:rsid w:val="00B45C0F"/>
    <w:rsid w:val="00B46850"/>
    <w:rsid w:val="00B51D6C"/>
    <w:rsid w:val="00B5321B"/>
    <w:rsid w:val="00B555E1"/>
    <w:rsid w:val="00B56F5F"/>
    <w:rsid w:val="00B60510"/>
    <w:rsid w:val="00B60636"/>
    <w:rsid w:val="00B60D34"/>
    <w:rsid w:val="00B615CD"/>
    <w:rsid w:val="00B6272F"/>
    <w:rsid w:val="00B638E3"/>
    <w:rsid w:val="00B640C5"/>
    <w:rsid w:val="00B70508"/>
    <w:rsid w:val="00B73386"/>
    <w:rsid w:val="00B733A7"/>
    <w:rsid w:val="00B746BD"/>
    <w:rsid w:val="00B756A3"/>
    <w:rsid w:val="00B75968"/>
    <w:rsid w:val="00B77149"/>
    <w:rsid w:val="00B80899"/>
    <w:rsid w:val="00B83459"/>
    <w:rsid w:val="00B83858"/>
    <w:rsid w:val="00B8506E"/>
    <w:rsid w:val="00B8602C"/>
    <w:rsid w:val="00B86ADA"/>
    <w:rsid w:val="00B870A6"/>
    <w:rsid w:val="00B87277"/>
    <w:rsid w:val="00B91C12"/>
    <w:rsid w:val="00B92CBE"/>
    <w:rsid w:val="00B945A9"/>
    <w:rsid w:val="00B957F6"/>
    <w:rsid w:val="00B959F5"/>
    <w:rsid w:val="00BA04A7"/>
    <w:rsid w:val="00BA133C"/>
    <w:rsid w:val="00BA1B8B"/>
    <w:rsid w:val="00BA21FF"/>
    <w:rsid w:val="00BA22C0"/>
    <w:rsid w:val="00BA25B2"/>
    <w:rsid w:val="00BA7718"/>
    <w:rsid w:val="00BB3E57"/>
    <w:rsid w:val="00BB4065"/>
    <w:rsid w:val="00BB63A4"/>
    <w:rsid w:val="00BC0ED4"/>
    <w:rsid w:val="00BC16E9"/>
    <w:rsid w:val="00BC19E8"/>
    <w:rsid w:val="00BD19F0"/>
    <w:rsid w:val="00BD2BE2"/>
    <w:rsid w:val="00BD7F1C"/>
    <w:rsid w:val="00BE023E"/>
    <w:rsid w:val="00BE1505"/>
    <w:rsid w:val="00BE15F4"/>
    <w:rsid w:val="00BE170F"/>
    <w:rsid w:val="00BE713C"/>
    <w:rsid w:val="00BF3DE9"/>
    <w:rsid w:val="00BF3ECE"/>
    <w:rsid w:val="00BF4214"/>
    <w:rsid w:val="00C003E7"/>
    <w:rsid w:val="00C006DB"/>
    <w:rsid w:val="00C02BBA"/>
    <w:rsid w:val="00C03F4E"/>
    <w:rsid w:val="00C06489"/>
    <w:rsid w:val="00C06B6D"/>
    <w:rsid w:val="00C077E8"/>
    <w:rsid w:val="00C1320C"/>
    <w:rsid w:val="00C157E7"/>
    <w:rsid w:val="00C16B52"/>
    <w:rsid w:val="00C218C5"/>
    <w:rsid w:val="00C22A11"/>
    <w:rsid w:val="00C2315A"/>
    <w:rsid w:val="00C23452"/>
    <w:rsid w:val="00C24D19"/>
    <w:rsid w:val="00C267CF"/>
    <w:rsid w:val="00C31C05"/>
    <w:rsid w:val="00C33A2A"/>
    <w:rsid w:val="00C33C6F"/>
    <w:rsid w:val="00C41B8B"/>
    <w:rsid w:val="00C45704"/>
    <w:rsid w:val="00C46EDF"/>
    <w:rsid w:val="00C46F46"/>
    <w:rsid w:val="00C51C08"/>
    <w:rsid w:val="00C53082"/>
    <w:rsid w:val="00C6021D"/>
    <w:rsid w:val="00C6081A"/>
    <w:rsid w:val="00C60EE7"/>
    <w:rsid w:val="00C6726B"/>
    <w:rsid w:val="00C6776A"/>
    <w:rsid w:val="00C70F46"/>
    <w:rsid w:val="00C711E0"/>
    <w:rsid w:val="00C71D8A"/>
    <w:rsid w:val="00C72E6F"/>
    <w:rsid w:val="00C73748"/>
    <w:rsid w:val="00C75492"/>
    <w:rsid w:val="00C76423"/>
    <w:rsid w:val="00C76630"/>
    <w:rsid w:val="00C76CDC"/>
    <w:rsid w:val="00C770D1"/>
    <w:rsid w:val="00C804D6"/>
    <w:rsid w:val="00C812CE"/>
    <w:rsid w:val="00C82247"/>
    <w:rsid w:val="00C83DE6"/>
    <w:rsid w:val="00C911E6"/>
    <w:rsid w:val="00C93C42"/>
    <w:rsid w:val="00C94090"/>
    <w:rsid w:val="00C953E7"/>
    <w:rsid w:val="00C96213"/>
    <w:rsid w:val="00CA23B3"/>
    <w:rsid w:val="00CA42F8"/>
    <w:rsid w:val="00CA52C8"/>
    <w:rsid w:val="00CA64A0"/>
    <w:rsid w:val="00CB19B2"/>
    <w:rsid w:val="00CB1AB2"/>
    <w:rsid w:val="00CB2401"/>
    <w:rsid w:val="00CB46CB"/>
    <w:rsid w:val="00CB496E"/>
    <w:rsid w:val="00CB544F"/>
    <w:rsid w:val="00CB7B6A"/>
    <w:rsid w:val="00CC159F"/>
    <w:rsid w:val="00CC1BE4"/>
    <w:rsid w:val="00CC3BD2"/>
    <w:rsid w:val="00CC6797"/>
    <w:rsid w:val="00CC70DA"/>
    <w:rsid w:val="00CC71AC"/>
    <w:rsid w:val="00CC742F"/>
    <w:rsid w:val="00CC7FCA"/>
    <w:rsid w:val="00CD1AB1"/>
    <w:rsid w:val="00CD3042"/>
    <w:rsid w:val="00CD4839"/>
    <w:rsid w:val="00CD4D6A"/>
    <w:rsid w:val="00CD53CE"/>
    <w:rsid w:val="00CD54EA"/>
    <w:rsid w:val="00CE343F"/>
    <w:rsid w:val="00CE3B92"/>
    <w:rsid w:val="00CF0680"/>
    <w:rsid w:val="00CF1A32"/>
    <w:rsid w:val="00CF2C7E"/>
    <w:rsid w:val="00CF3705"/>
    <w:rsid w:val="00CF3E95"/>
    <w:rsid w:val="00CF442D"/>
    <w:rsid w:val="00CF6275"/>
    <w:rsid w:val="00CF627D"/>
    <w:rsid w:val="00CF701F"/>
    <w:rsid w:val="00CF7F77"/>
    <w:rsid w:val="00D00164"/>
    <w:rsid w:val="00D024A4"/>
    <w:rsid w:val="00D04AE3"/>
    <w:rsid w:val="00D066FC"/>
    <w:rsid w:val="00D07D31"/>
    <w:rsid w:val="00D133EF"/>
    <w:rsid w:val="00D13411"/>
    <w:rsid w:val="00D142FD"/>
    <w:rsid w:val="00D14BE0"/>
    <w:rsid w:val="00D17B62"/>
    <w:rsid w:val="00D21F3A"/>
    <w:rsid w:val="00D23202"/>
    <w:rsid w:val="00D2665A"/>
    <w:rsid w:val="00D27F54"/>
    <w:rsid w:val="00D30405"/>
    <w:rsid w:val="00D306E0"/>
    <w:rsid w:val="00D31272"/>
    <w:rsid w:val="00D31FF8"/>
    <w:rsid w:val="00D338CA"/>
    <w:rsid w:val="00D34CEA"/>
    <w:rsid w:val="00D34FB7"/>
    <w:rsid w:val="00D35AF9"/>
    <w:rsid w:val="00D36749"/>
    <w:rsid w:val="00D36A80"/>
    <w:rsid w:val="00D36A9B"/>
    <w:rsid w:val="00D3780D"/>
    <w:rsid w:val="00D37EFE"/>
    <w:rsid w:val="00D40497"/>
    <w:rsid w:val="00D40573"/>
    <w:rsid w:val="00D413CD"/>
    <w:rsid w:val="00D45420"/>
    <w:rsid w:val="00D46031"/>
    <w:rsid w:val="00D50D27"/>
    <w:rsid w:val="00D5133E"/>
    <w:rsid w:val="00D56D4E"/>
    <w:rsid w:val="00D62057"/>
    <w:rsid w:val="00D6256B"/>
    <w:rsid w:val="00D66064"/>
    <w:rsid w:val="00D665DC"/>
    <w:rsid w:val="00D6736B"/>
    <w:rsid w:val="00D70373"/>
    <w:rsid w:val="00D7477D"/>
    <w:rsid w:val="00D74FEA"/>
    <w:rsid w:val="00D76013"/>
    <w:rsid w:val="00D77324"/>
    <w:rsid w:val="00D7774F"/>
    <w:rsid w:val="00D80D4A"/>
    <w:rsid w:val="00D80FDD"/>
    <w:rsid w:val="00D85D19"/>
    <w:rsid w:val="00D95C12"/>
    <w:rsid w:val="00D972A5"/>
    <w:rsid w:val="00D97B9E"/>
    <w:rsid w:val="00DA05BC"/>
    <w:rsid w:val="00DA0B78"/>
    <w:rsid w:val="00DA1578"/>
    <w:rsid w:val="00DA1EE2"/>
    <w:rsid w:val="00DA2EC4"/>
    <w:rsid w:val="00DA43B5"/>
    <w:rsid w:val="00DA5B4F"/>
    <w:rsid w:val="00DA5D34"/>
    <w:rsid w:val="00DA6152"/>
    <w:rsid w:val="00DA7591"/>
    <w:rsid w:val="00DA7D08"/>
    <w:rsid w:val="00DB0884"/>
    <w:rsid w:val="00DB11D4"/>
    <w:rsid w:val="00DB1F4E"/>
    <w:rsid w:val="00DB2772"/>
    <w:rsid w:val="00DB3B9F"/>
    <w:rsid w:val="00DB4623"/>
    <w:rsid w:val="00DB4D78"/>
    <w:rsid w:val="00DB7F60"/>
    <w:rsid w:val="00DC188E"/>
    <w:rsid w:val="00DC7009"/>
    <w:rsid w:val="00DC70C3"/>
    <w:rsid w:val="00DD024A"/>
    <w:rsid w:val="00DD1B09"/>
    <w:rsid w:val="00DD1D62"/>
    <w:rsid w:val="00DD3CDA"/>
    <w:rsid w:val="00DE0147"/>
    <w:rsid w:val="00DE0BF7"/>
    <w:rsid w:val="00DE1408"/>
    <w:rsid w:val="00DE22B1"/>
    <w:rsid w:val="00DE22D0"/>
    <w:rsid w:val="00DE2661"/>
    <w:rsid w:val="00DE4614"/>
    <w:rsid w:val="00DE55BD"/>
    <w:rsid w:val="00DE5DEA"/>
    <w:rsid w:val="00DE635A"/>
    <w:rsid w:val="00DF004A"/>
    <w:rsid w:val="00DF0091"/>
    <w:rsid w:val="00DF3E1C"/>
    <w:rsid w:val="00DF5480"/>
    <w:rsid w:val="00DF674A"/>
    <w:rsid w:val="00DF707E"/>
    <w:rsid w:val="00E002C5"/>
    <w:rsid w:val="00E00CB3"/>
    <w:rsid w:val="00E01DE5"/>
    <w:rsid w:val="00E04337"/>
    <w:rsid w:val="00E05670"/>
    <w:rsid w:val="00E156D1"/>
    <w:rsid w:val="00E16312"/>
    <w:rsid w:val="00E1657A"/>
    <w:rsid w:val="00E174BA"/>
    <w:rsid w:val="00E17862"/>
    <w:rsid w:val="00E21D42"/>
    <w:rsid w:val="00E239CA"/>
    <w:rsid w:val="00E242EA"/>
    <w:rsid w:val="00E24B0B"/>
    <w:rsid w:val="00E24D07"/>
    <w:rsid w:val="00E25E82"/>
    <w:rsid w:val="00E2620D"/>
    <w:rsid w:val="00E26449"/>
    <w:rsid w:val="00E30F04"/>
    <w:rsid w:val="00E335F3"/>
    <w:rsid w:val="00E33902"/>
    <w:rsid w:val="00E3395E"/>
    <w:rsid w:val="00E34818"/>
    <w:rsid w:val="00E35139"/>
    <w:rsid w:val="00E40F3E"/>
    <w:rsid w:val="00E415E3"/>
    <w:rsid w:val="00E41C1D"/>
    <w:rsid w:val="00E459B0"/>
    <w:rsid w:val="00E46249"/>
    <w:rsid w:val="00E474AF"/>
    <w:rsid w:val="00E4795F"/>
    <w:rsid w:val="00E50A13"/>
    <w:rsid w:val="00E52EB2"/>
    <w:rsid w:val="00E55F33"/>
    <w:rsid w:val="00E5675C"/>
    <w:rsid w:val="00E57ECE"/>
    <w:rsid w:val="00E60F8B"/>
    <w:rsid w:val="00E6589F"/>
    <w:rsid w:val="00E65BF9"/>
    <w:rsid w:val="00E671BF"/>
    <w:rsid w:val="00E67FC8"/>
    <w:rsid w:val="00E705C3"/>
    <w:rsid w:val="00E70F9C"/>
    <w:rsid w:val="00E7240E"/>
    <w:rsid w:val="00E725B4"/>
    <w:rsid w:val="00E728D0"/>
    <w:rsid w:val="00E72A88"/>
    <w:rsid w:val="00E73655"/>
    <w:rsid w:val="00E7531C"/>
    <w:rsid w:val="00E75B3E"/>
    <w:rsid w:val="00E75C51"/>
    <w:rsid w:val="00E817AA"/>
    <w:rsid w:val="00E8370F"/>
    <w:rsid w:val="00E838A4"/>
    <w:rsid w:val="00E83DE2"/>
    <w:rsid w:val="00E84395"/>
    <w:rsid w:val="00E845F3"/>
    <w:rsid w:val="00E84ED4"/>
    <w:rsid w:val="00E876F6"/>
    <w:rsid w:val="00E9047B"/>
    <w:rsid w:val="00E908B1"/>
    <w:rsid w:val="00E9707D"/>
    <w:rsid w:val="00EA2064"/>
    <w:rsid w:val="00EA20BA"/>
    <w:rsid w:val="00EA20D1"/>
    <w:rsid w:val="00EA2823"/>
    <w:rsid w:val="00EA4060"/>
    <w:rsid w:val="00EA5A39"/>
    <w:rsid w:val="00EB32E8"/>
    <w:rsid w:val="00EB3725"/>
    <w:rsid w:val="00EB662A"/>
    <w:rsid w:val="00EB66D5"/>
    <w:rsid w:val="00EB6BA4"/>
    <w:rsid w:val="00EC1DED"/>
    <w:rsid w:val="00EC1E97"/>
    <w:rsid w:val="00EC22E9"/>
    <w:rsid w:val="00EC2A93"/>
    <w:rsid w:val="00EC39E5"/>
    <w:rsid w:val="00EC3FCB"/>
    <w:rsid w:val="00EC489D"/>
    <w:rsid w:val="00EC58C9"/>
    <w:rsid w:val="00EC7DC1"/>
    <w:rsid w:val="00ED2482"/>
    <w:rsid w:val="00ED3ACD"/>
    <w:rsid w:val="00ED41AA"/>
    <w:rsid w:val="00ED59F5"/>
    <w:rsid w:val="00ED6527"/>
    <w:rsid w:val="00ED6892"/>
    <w:rsid w:val="00ED7DA8"/>
    <w:rsid w:val="00EE1824"/>
    <w:rsid w:val="00EE272F"/>
    <w:rsid w:val="00EE2B5C"/>
    <w:rsid w:val="00EE31F2"/>
    <w:rsid w:val="00EE4397"/>
    <w:rsid w:val="00EE46B5"/>
    <w:rsid w:val="00EE4D97"/>
    <w:rsid w:val="00EE599B"/>
    <w:rsid w:val="00EE5A8A"/>
    <w:rsid w:val="00EF233F"/>
    <w:rsid w:val="00EF2352"/>
    <w:rsid w:val="00EF2773"/>
    <w:rsid w:val="00EF3D2B"/>
    <w:rsid w:val="00EF460D"/>
    <w:rsid w:val="00EF6FA6"/>
    <w:rsid w:val="00EF7CC8"/>
    <w:rsid w:val="00F01047"/>
    <w:rsid w:val="00F048FC"/>
    <w:rsid w:val="00F04B6C"/>
    <w:rsid w:val="00F056F8"/>
    <w:rsid w:val="00F10C39"/>
    <w:rsid w:val="00F12BDE"/>
    <w:rsid w:val="00F12D23"/>
    <w:rsid w:val="00F144CB"/>
    <w:rsid w:val="00F147B1"/>
    <w:rsid w:val="00F159CE"/>
    <w:rsid w:val="00F15BDF"/>
    <w:rsid w:val="00F2188E"/>
    <w:rsid w:val="00F21FC7"/>
    <w:rsid w:val="00F2569D"/>
    <w:rsid w:val="00F26D6D"/>
    <w:rsid w:val="00F27B6C"/>
    <w:rsid w:val="00F27C97"/>
    <w:rsid w:val="00F27EEB"/>
    <w:rsid w:val="00F30ABD"/>
    <w:rsid w:val="00F31555"/>
    <w:rsid w:val="00F31D29"/>
    <w:rsid w:val="00F338BC"/>
    <w:rsid w:val="00F33939"/>
    <w:rsid w:val="00F34E29"/>
    <w:rsid w:val="00F35DE0"/>
    <w:rsid w:val="00F37930"/>
    <w:rsid w:val="00F37A0A"/>
    <w:rsid w:val="00F4002D"/>
    <w:rsid w:val="00F41819"/>
    <w:rsid w:val="00F44128"/>
    <w:rsid w:val="00F45799"/>
    <w:rsid w:val="00F45C2B"/>
    <w:rsid w:val="00F46CD8"/>
    <w:rsid w:val="00F47F20"/>
    <w:rsid w:val="00F51509"/>
    <w:rsid w:val="00F5292D"/>
    <w:rsid w:val="00F5375F"/>
    <w:rsid w:val="00F53E8A"/>
    <w:rsid w:val="00F54C94"/>
    <w:rsid w:val="00F56B89"/>
    <w:rsid w:val="00F57174"/>
    <w:rsid w:val="00F61DBC"/>
    <w:rsid w:val="00F62DA8"/>
    <w:rsid w:val="00F64FC7"/>
    <w:rsid w:val="00F65C82"/>
    <w:rsid w:val="00F66130"/>
    <w:rsid w:val="00F671C7"/>
    <w:rsid w:val="00F702D0"/>
    <w:rsid w:val="00F713D4"/>
    <w:rsid w:val="00F720B9"/>
    <w:rsid w:val="00F72358"/>
    <w:rsid w:val="00F8068A"/>
    <w:rsid w:val="00F83751"/>
    <w:rsid w:val="00F8563C"/>
    <w:rsid w:val="00F86EC5"/>
    <w:rsid w:val="00F90469"/>
    <w:rsid w:val="00F90C71"/>
    <w:rsid w:val="00F91FBD"/>
    <w:rsid w:val="00F9310C"/>
    <w:rsid w:val="00F94FE0"/>
    <w:rsid w:val="00F9655B"/>
    <w:rsid w:val="00FA1791"/>
    <w:rsid w:val="00FA2BBB"/>
    <w:rsid w:val="00FA3D70"/>
    <w:rsid w:val="00FA40D7"/>
    <w:rsid w:val="00FA707D"/>
    <w:rsid w:val="00FB1690"/>
    <w:rsid w:val="00FB4394"/>
    <w:rsid w:val="00FB74F2"/>
    <w:rsid w:val="00FC0847"/>
    <w:rsid w:val="00FC21A0"/>
    <w:rsid w:val="00FC27D4"/>
    <w:rsid w:val="00FC57BF"/>
    <w:rsid w:val="00FD1707"/>
    <w:rsid w:val="00FD22A8"/>
    <w:rsid w:val="00FD24EB"/>
    <w:rsid w:val="00FD2AEB"/>
    <w:rsid w:val="00FD3983"/>
    <w:rsid w:val="00FD72D4"/>
    <w:rsid w:val="00FE0C92"/>
    <w:rsid w:val="00FE22C9"/>
    <w:rsid w:val="00FE5EB2"/>
    <w:rsid w:val="00FE5F07"/>
    <w:rsid w:val="00FE7434"/>
    <w:rsid w:val="00FF1C82"/>
    <w:rsid w:val="00FF3054"/>
    <w:rsid w:val="00FF3184"/>
    <w:rsid w:val="00FF34B8"/>
    <w:rsid w:val="00FF6711"/>
    <w:rsid w:val="00FF688C"/>
    <w:rsid w:val="00FF6F78"/>
    <w:rsid w:val="00FF705F"/>
    <w:rsid w:val="00FF7E50"/>
    <w:rsid w:val="01593EC7"/>
    <w:rsid w:val="1BD27728"/>
    <w:rsid w:val="25A76E87"/>
    <w:rsid w:val="3E6E015D"/>
    <w:rsid w:val="403E4FD7"/>
    <w:rsid w:val="41FC6250"/>
    <w:rsid w:val="45DD6E08"/>
    <w:rsid w:val="45F93496"/>
    <w:rsid w:val="678F3CF5"/>
    <w:rsid w:val="6AAE6B1A"/>
    <w:rsid w:val="6BAF5EB7"/>
    <w:rsid w:val="74490D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9"/>
    <w:semiHidden/>
    <w:unhideWhenUsed/>
    <w:qFormat/>
    <w:uiPriority w:val="99"/>
    <w:rPr>
      <w:rFonts w:ascii="宋体" w:eastAsia="宋体"/>
      <w:sz w:val="18"/>
      <w:szCs w:val="18"/>
    </w:rPr>
  </w:style>
  <w:style w:type="paragraph" w:styleId="6">
    <w:name w:val="annotation text"/>
    <w:basedOn w:val="1"/>
    <w:link w:val="31"/>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7"/>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33"/>
    <w:semiHidden/>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32"/>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semiHidden/>
    <w:unhideWhenUsed/>
    <w:qFormat/>
    <w:uiPriority w:val="99"/>
    <w:rPr>
      <w:sz w:val="21"/>
      <w:szCs w:val="21"/>
    </w:rPr>
  </w:style>
  <w:style w:type="character" w:styleId="22">
    <w:name w:val="footnote reference"/>
    <w:basedOn w:val="18"/>
    <w:semiHidden/>
    <w:unhideWhenUsed/>
    <w:qFormat/>
    <w:uiPriority w:val="99"/>
    <w:rPr>
      <w:vertAlign w:val="superscript"/>
    </w:rPr>
  </w:style>
  <w:style w:type="character" w:customStyle="1" w:styleId="23">
    <w:name w:val="页眉 字符"/>
    <w:basedOn w:val="18"/>
    <w:link w:val="10"/>
    <w:qFormat/>
    <w:uiPriority w:val="99"/>
    <w:rPr>
      <w:sz w:val="18"/>
      <w:szCs w:val="18"/>
    </w:rPr>
  </w:style>
  <w:style w:type="character" w:customStyle="1" w:styleId="24">
    <w:name w:val="页脚 字符"/>
    <w:basedOn w:val="18"/>
    <w:link w:val="9"/>
    <w:qFormat/>
    <w:uiPriority w:val="99"/>
    <w:rPr>
      <w:sz w:val="18"/>
      <w:szCs w:val="18"/>
    </w:rPr>
  </w:style>
  <w:style w:type="character" w:customStyle="1" w:styleId="25">
    <w:name w:val="标题 1 字符"/>
    <w:basedOn w:val="18"/>
    <w:link w:val="2"/>
    <w:qFormat/>
    <w:uiPriority w:val="9"/>
    <w:rPr>
      <w:b/>
      <w:bCs/>
      <w:kern w:val="44"/>
      <w:sz w:val="44"/>
      <w:szCs w:val="44"/>
    </w:rPr>
  </w:style>
  <w:style w:type="character" w:customStyle="1" w:styleId="26">
    <w:name w:val="标题 2 字符"/>
    <w:basedOn w:val="18"/>
    <w:link w:val="3"/>
    <w:qFormat/>
    <w:uiPriority w:val="9"/>
    <w:rPr>
      <w:rFonts w:asciiTheme="majorHAnsi" w:hAnsiTheme="majorHAnsi" w:eastAsiaTheme="majorEastAsia" w:cstheme="majorBidi"/>
      <w:b/>
      <w:bCs/>
      <w:sz w:val="32"/>
      <w:szCs w:val="32"/>
    </w:rPr>
  </w:style>
  <w:style w:type="character" w:customStyle="1" w:styleId="27">
    <w:name w:val="批注框文本 字符"/>
    <w:basedOn w:val="18"/>
    <w:link w:val="8"/>
    <w:semiHidden/>
    <w:qFormat/>
    <w:uiPriority w:val="99"/>
    <w:rPr>
      <w:sz w:val="18"/>
      <w:szCs w:val="18"/>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文档结构图 字符"/>
    <w:basedOn w:val="18"/>
    <w:link w:val="5"/>
    <w:semiHidden/>
    <w:qFormat/>
    <w:uiPriority w:val="99"/>
    <w:rPr>
      <w:rFonts w:ascii="宋体" w:eastAsia="宋体"/>
      <w:sz w:val="18"/>
      <w:szCs w:val="18"/>
    </w:rPr>
  </w:style>
  <w:style w:type="paragraph" w:styleId="30">
    <w:name w:val="List Paragraph"/>
    <w:basedOn w:val="1"/>
    <w:qFormat/>
    <w:uiPriority w:val="34"/>
    <w:pPr>
      <w:ind w:firstLine="420" w:firstLineChars="200"/>
    </w:pPr>
  </w:style>
  <w:style w:type="character" w:customStyle="1" w:styleId="31">
    <w:name w:val="批注文字 字符"/>
    <w:basedOn w:val="18"/>
    <w:link w:val="6"/>
    <w:semiHidden/>
    <w:qFormat/>
    <w:uiPriority w:val="99"/>
  </w:style>
  <w:style w:type="character" w:customStyle="1" w:styleId="32">
    <w:name w:val="批注主题 字符"/>
    <w:basedOn w:val="31"/>
    <w:link w:val="15"/>
    <w:semiHidden/>
    <w:qFormat/>
    <w:uiPriority w:val="99"/>
    <w:rPr>
      <w:b/>
      <w:bCs/>
    </w:rPr>
  </w:style>
  <w:style w:type="character" w:customStyle="1" w:styleId="33">
    <w:name w:val="脚注文本 字符"/>
    <w:basedOn w:val="18"/>
    <w:link w:val="12"/>
    <w:semiHidden/>
    <w:qFormat/>
    <w:uiPriority w:val="99"/>
    <w:rPr>
      <w:sz w:val="18"/>
      <w:szCs w:val="18"/>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5">
    <w:name w:val="未处理的提及1"/>
    <w:basedOn w:val="18"/>
    <w:semiHidden/>
    <w:unhideWhenUsed/>
    <w:qFormat/>
    <w:uiPriority w:val="99"/>
    <w:rPr>
      <w:color w:val="605E5C"/>
      <w:shd w:val="clear" w:color="auto" w:fill="E1DFDD"/>
    </w:rPr>
  </w:style>
  <w:style w:type="character" w:customStyle="1" w:styleId="36">
    <w:name w:val="标题 3 字符"/>
    <w:basedOn w:val="18"/>
    <w:link w:val="4"/>
    <w:qFormat/>
    <w:uiPriority w:val="9"/>
    <w:rPr>
      <w:b/>
      <w:bCs/>
      <w:sz w:val="32"/>
      <w:szCs w:val="32"/>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41"/>
    <customShpInfo spid="_x0000_s104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F224F-9A1F-43C2-8D3F-91ABAF860043}">
  <ds:schemaRefs/>
</ds:datastoreItem>
</file>

<file path=docProps/app.xml><?xml version="1.0" encoding="utf-8"?>
<Properties xmlns="http://schemas.openxmlformats.org/officeDocument/2006/extended-properties" xmlns:vt="http://schemas.openxmlformats.org/officeDocument/2006/docPropsVTypes">
  <Template>Normal</Template>
  <Pages>53</Pages>
  <Words>27901</Words>
  <Characters>29566</Characters>
  <Lines>240</Lines>
  <Paragraphs>67</Paragraphs>
  <TotalTime>29</TotalTime>
  <ScaleCrop>false</ScaleCrop>
  <LinksUpToDate>false</LinksUpToDate>
  <CharactersWithSpaces>29918</CharactersWithSpaces>
  <Application>WPS Office_12.1.0.15712_F1E327BC-269C-435d-A152-05C5408002CA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2021-08-18T03:05:00Z</dcterms:created>
  <dc:creator>cstc</dc:creator>
  <cp:lastModifiedBy>催雪风</cp:lastModifiedBy>
  <cp:lastPrinted>2023-07-19T01:40:00Z</cp:lastPrinted>
  <dcterms:modified xsi:type="dcterms:W3CDTF">2023-11-14T05:56:52Z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ECA8A10C8DB241279A84444929D02363_13</vt:lpwstr>
  </property>
</Properties>
</file>